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7152D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152D7" w:rsidRDefault="00224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2D7" w:rsidRDefault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2D7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152D7" w:rsidRDefault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Решение Комиссии Таможенного союза от 18.10.2011 N 824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04.12.2012)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принятии технического регламента Таможенного союза "Безопасность лифтов"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"ТР ТС 011/2011. Технический регламент Таможенного союза. Безопасность лифтов")</w:t>
            </w:r>
          </w:p>
          <w:p w:rsidR="007152D7" w:rsidRDefault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152D7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152D7" w:rsidRDefault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27.11.2013</w:t>
            </w:r>
          </w:p>
          <w:p w:rsidR="007152D7" w:rsidRDefault="00715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152D7" w:rsidRDefault="007152D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152D7" w:rsidRDefault="007152D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7152D7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7152D7" w:rsidRDefault="007152D7">
      <w:pPr>
        <w:pStyle w:val="ConsPlusNormal"/>
        <w:jc w:val="both"/>
        <w:outlineLvl w:val="0"/>
      </w:pPr>
    </w:p>
    <w:p w:rsidR="007152D7" w:rsidRDefault="007152D7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ЕВРАЗИЙСКОЕ ЭКОНОМИЧЕСКОЕ СООБЩЕСТВО</w:t>
      </w:r>
    </w:p>
    <w:p w:rsidR="007152D7" w:rsidRDefault="007152D7">
      <w:pPr>
        <w:pStyle w:val="ConsPlusNormal"/>
        <w:jc w:val="center"/>
        <w:rPr>
          <w:b/>
          <w:bCs/>
        </w:rPr>
      </w:pP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КОМИССИЯ ТАМОЖЕННОГО СОЮЗА</w:t>
      </w:r>
    </w:p>
    <w:p w:rsidR="007152D7" w:rsidRDefault="007152D7">
      <w:pPr>
        <w:pStyle w:val="ConsPlusNormal"/>
        <w:jc w:val="center"/>
        <w:rPr>
          <w:b/>
          <w:bCs/>
        </w:rPr>
      </w:pP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РЕШЕНИЕ</w:t>
      </w: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от 18 октября 2011 г. N 824</w:t>
      </w:r>
    </w:p>
    <w:p w:rsidR="007152D7" w:rsidRDefault="007152D7">
      <w:pPr>
        <w:pStyle w:val="ConsPlusNormal"/>
        <w:jc w:val="center"/>
        <w:rPr>
          <w:b/>
          <w:bCs/>
        </w:rPr>
      </w:pP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О ПРИНЯТИИ ТЕХНИЧЕСКОГО РЕГЛАМЕНТА</w:t>
      </w: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ТАМОЖЕННОГО СОЮЗА "БЕЗОПАСНОСТЬ ЛИФТОВ"</w:t>
      </w:r>
    </w:p>
    <w:p w:rsidR="007152D7" w:rsidRDefault="007152D7">
      <w:pPr>
        <w:pStyle w:val="ConsPlusNormal"/>
        <w:jc w:val="center"/>
      </w:pPr>
    </w:p>
    <w:p w:rsidR="007152D7" w:rsidRDefault="007152D7">
      <w:pPr>
        <w:pStyle w:val="ConsPlusNormal"/>
        <w:jc w:val="center"/>
      </w:pPr>
      <w:r>
        <w:t xml:space="preserve">(в ред. </w:t>
      </w:r>
      <w:hyperlink r:id="rId10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Таможенного союза</w:t>
      </w:r>
    </w:p>
    <w:p w:rsidR="007152D7" w:rsidRDefault="007152D7">
      <w:pPr>
        <w:pStyle w:val="ConsPlusNormal"/>
        <w:jc w:val="center"/>
      </w:pPr>
      <w:r>
        <w:t>от 09.12.2011 N 884,</w:t>
      </w:r>
    </w:p>
    <w:p w:rsidR="007152D7" w:rsidRDefault="007152D7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7152D7" w:rsidRDefault="007152D7">
      <w:pPr>
        <w:pStyle w:val="ConsPlusNormal"/>
        <w:jc w:val="center"/>
      </w:pPr>
      <w:r>
        <w:t xml:space="preserve">от 23.08.2012 </w:t>
      </w:r>
      <w:hyperlink r:id="rId11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<w:r>
          <w:rPr>
            <w:color w:val="0000FF"/>
          </w:rPr>
          <w:t>N 140</w:t>
        </w:r>
      </w:hyperlink>
      <w:r>
        <w:t xml:space="preserve">, от 04.12.2012 </w:t>
      </w:r>
      <w:hyperlink r:id="rId12" w:tooltip="Решение Коллегии Евразийской экономической комиссии от 04.12.2012 N 249 &quot;О внесении изменений в Решение Комиссии Таможенного союза от 18 октября 2011 г. N 824&quot;{КонсультантПлюс}" w:history="1">
        <w:r>
          <w:rPr>
            <w:color w:val="0000FF"/>
          </w:rPr>
          <w:t>N 249</w:t>
        </w:r>
      </w:hyperlink>
      <w:r>
        <w:t>)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  <w:r>
        <w:t xml:space="preserve">В соответствии со </w:t>
      </w:r>
      <w:hyperlink r:id="rId13" w:tooltip="&quot;Соглашение о единых принципах и правилах технического регулирования в Республике Беларусь, Республике Казахстан и Российской Федерации&quot; (Заключено в г. Санкт-Петербурге 18.11.2010){КонсультантПлюс}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7152D7" w:rsidRDefault="007152D7">
      <w:pPr>
        <w:pStyle w:val="ConsPlusNormal"/>
        <w:ind w:firstLine="540"/>
        <w:jc w:val="both"/>
      </w:pPr>
      <w:r>
        <w:t xml:space="preserve">1. Принять технический </w:t>
      </w:r>
      <w:hyperlink w:anchor="Par58" w:tooltip="Ссылка на текущий документ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7152D7" w:rsidRDefault="007152D7">
      <w:pPr>
        <w:pStyle w:val="ConsPlusNormal"/>
        <w:ind w:firstLine="540"/>
        <w:jc w:val="both"/>
      </w:pPr>
      <w:bookmarkStart w:id="2" w:name="Par18"/>
      <w:bookmarkEnd w:id="2"/>
      <w:r>
        <w:t>2. Утвердить:</w:t>
      </w:r>
    </w:p>
    <w:p w:rsidR="007152D7" w:rsidRDefault="007152D7">
      <w:pPr>
        <w:pStyle w:val="ConsPlusNormal"/>
        <w:ind w:firstLine="540"/>
        <w:jc w:val="both"/>
      </w:pPr>
      <w:r>
        <w:t xml:space="preserve">2.1. </w:t>
      </w:r>
      <w:hyperlink w:anchor="Par4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7152D7" w:rsidRDefault="007152D7">
      <w:pPr>
        <w:pStyle w:val="ConsPlusNormal"/>
        <w:ind w:firstLine="540"/>
        <w:jc w:val="both"/>
      </w:pPr>
      <w:r>
        <w:t xml:space="preserve">2.2. </w:t>
      </w:r>
      <w:hyperlink w:anchor="Par548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(прилагается).</w:t>
      </w:r>
    </w:p>
    <w:p w:rsidR="007152D7" w:rsidRDefault="007152D7">
      <w:pPr>
        <w:pStyle w:val="ConsPlusNormal"/>
        <w:ind w:firstLine="540"/>
        <w:jc w:val="both"/>
      </w:pPr>
      <w:r>
        <w:t>3. Установить:</w:t>
      </w:r>
    </w:p>
    <w:p w:rsidR="007152D7" w:rsidRDefault="007152D7">
      <w:pPr>
        <w:pStyle w:val="ConsPlusNormal"/>
        <w:ind w:firstLine="540"/>
        <w:jc w:val="both"/>
      </w:pPr>
      <w:r>
        <w:t xml:space="preserve">3.1. Технический </w:t>
      </w:r>
      <w:hyperlink w:anchor="Par58" w:tooltip="Ссылка на текущий документ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7152D7" w:rsidRDefault="007152D7">
      <w:pPr>
        <w:pStyle w:val="ConsPlusNormal"/>
        <w:jc w:val="both"/>
      </w:pPr>
      <w:r>
        <w:t xml:space="preserve">(в ред. </w:t>
      </w:r>
      <w:hyperlink r:id="rId14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152D7" w:rsidRDefault="007152D7">
      <w:pPr>
        <w:pStyle w:val="ConsPlusNormal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ar58" w:tooltip="Ссылка на текущий документ" w:history="1">
        <w:r>
          <w:rPr>
            <w:color w:val="0000FF"/>
          </w:rPr>
          <w:t>регламента</w:t>
        </w:r>
      </w:hyperlink>
      <w:r>
        <w:t>.</w:t>
      </w:r>
    </w:p>
    <w:p w:rsidR="007152D7" w:rsidRDefault="007152D7">
      <w:pPr>
        <w:pStyle w:val="ConsPlusNormal"/>
        <w:jc w:val="both"/>
      </w:pPr>
      <w:r>
        <w:t xml:space="preserve">(в ред. </w:t>
      </w:r>
      <w:hyperlink r:id="rId15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152D7" w:rsidRDefault="007152D7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7152D7" w:rsidRDefault="007152D7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7152D7" w:rsidRDefault="007152D7">
      <w:pPr>
        <w:pStyle w:val="ConsPlusNormal"/>
        <w:ind w:firstLine="540"/>
        <w:jc w:val="both"/>
      </w:pPr>
      <w:bookmarkStart w:id="3" w:name="Par28"/>
      <w:bookmarkEnd w:id="3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ar58" w:tooltip="Ссылка на текущий документ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ar58" w:tooltip="Ссылка на текущий документ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7152D7" w:rsidRDefault="007152D7">
      <w:pPr>
        <w:pStyle w:val="ConsPlusNormal"/>
        <w:jc w:val="both"/>
      </w:pPr>
      <w:r>
        <w:t xml:space="preserve">(в ред. </w:t>
      </w:r>
      <w:hyperlink r:id="rId16" w:tooltip="Решение Комиссии Таможенного союза от 09.12.2011 N 884 &quot;О внесении изменений в отдельные Решения Комиссии Таможенного союза о принятии технических регламентов Таможенного союза&quot;{КонсультантПлюс}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152D7" w:rsidRDefault="007152D7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ar58" w:tooltip="Ссылка на текущий документ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7152D7" w:rsidRDefault="007152D7">
      <w:pPr>
        <w:pStyle w:val="ConsPlusNormal"/>
        <w:ind w:firstLine="540"/>
        <w:jc w:val="both"/>
      </w:pPr>
      <w:r>
        <w:lastRenderedPageBreak/>
        <w:t xml:space="preserve">Лифты, введенные в эксплуатацию до вступления в силу настоящего Технического </w:t>
      </w:r>
      <w:hyperlink w:anchor="Par58" w:tooltip="Ссылка на текущий документ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ar58" w:tooltip="Ссылка на текущий документ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7152D7" w:rsidRDefault="007152D7">
      <w:pPr>
        <w:pStyle w:val="ConsPlusNormal"/>
        <w:ind w:firstLine="540"/>
        <w:jc w:val="both"/>
      </w:pPr>
      <w:bookmarkStart w:id="4" w:name="Par32"/>
      <w:bookmarkEnd w:id="4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7152D7" w:rsidRDefault="007152D7">
      <w:pPr>
        <w:pStyle w:val="ConsPlusNormal"/>
        <w:jc w:val="both"/>
      </w:pPr>
      <w:r>
        <w:t xml:space="preserve">(пп. 3.3.1 введен </w:t>
      </w:r>
      <w:hyperlink r:id="rId17" w:tooltip="Решение Коллегии Евразийской экономической комиссии от 04.12.2012 N 249 &quot;О внесении изменений в Решение Комиссии Таможенного союза от 18 октября 2011 г. N 824&quot;{КонсультантПлюс}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7152D7" w:rsidRDefault="007152D7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ar28" w:tooltip="Ссылка на текущий документ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ar32" w:tooltip="Ссылка на текущий документ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7152D7" w:rsidRDefault="007152D7">
      <w:pPr>
        <w:pStyle w:val="ConsPlusNormal"/>
        <w:jc w:val="both"/>
      </w:pPr>
      <w:r>
        <w:t xml:space="preserve">(в ред. </w:t>
      </w:r>
      <w:hyperlink r:id="rId18" w:tooltip="Решение Коллегии Евразийской экономической комиссии от 04.12.2012 N 249 &quot;О внесении изменений в Решение Комиссии Таможенного союза от 18 октября 2011 г. N 824&quot;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7152D7" w:rsidRDefault="007152D7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ar58" w:tooltip="Ссылка на текущий документ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7152D7" w:rsidRDefault="007152D7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ar18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ar58" w:tooltip="Ссылка на текущий документ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7152D7" w:rsidRDefault="007152D7">
      <w:pPr>
        <w:pStyle w:val="ConsPlusNormal"/>
        <w:ind w:firstLine="540"/>
        <w:jc w:val="both"/>
      </w:pPr>
      <w:r>
        <w:t>6. Российской стороне с участием Сторон обеспечить разработку стандарта по определению класса энергоэффективности лифта.</w:t>
      </w:r>
    </w:p>
    <w:p w:rsidR="007152D7" w:rsidRDefault="007152D7">
      <w:pPr>
        <w:pStyle w:val="ConsPlusNormal"/>
        <w:ind w:firstLine="540"/>
        <w:jc w:val="both"/>
      </w:pPr>
      <w:r>
        <w:t>7. Сторонам:</w:t>
      </w:r>
    </w:p>
    <w:p w:rsidR="007152D7" w:rsidRDefault="007152D7">
      <w:pPr>
        <w:pStyle w:val="ConsPlusNormal"/>
        <w:ind w:firstLine="540"/>
        <w:jc w:val="both"/>
      </w:pPr>
      <w:r>
        <w:t xml:space="preserve">7.1. к дате вступления Технического </w:t>
      </w:r>
      <w:hyperlink w:anchor="Par58" w:tooltip="Ссылка на текущий документ" w:history="1">
        <w:r>
          <w:rPr>
            <w:color w:val="0000FF"/>
          </w:rPr>
          <w:t>регламента</w:t>
        </w:r>
      </w:hyperlink>
      <w:r>
        <w:t xml:space="preserve"> в силу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ar58" w:tooltip="Ссылка на текущий документ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7152D7" w:rsidRDefault="007152D7">
      <w:pPr>
        <w:pStyle w:val="ConsPlusNormal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ar58" w:tooltip="Ссылка на текущий документ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jc w:val="center"/>
      </w:pPr>
      <w:r>
        <w:t>Члены Комиссии Таможенного союза: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От Республики              От Республики              От Российской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Беларусь                   Казахстан                 Федерации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(Подпись)                   (Подпись)                 (Подпись)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С.РУМАС                    У.ШУКЕЕВ                  И.ШУВАЛОВ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jc w:val="right"/>
      </w:pPr>
    </w:p>
    <w:p w:rsidR="007152D7" w:rsidRDefault="007152D7">
      <w:pPr>
        <w:pStyle w:val="ConsPlusNormal"/>
        <w:jc w:val="right"/>
      </w:pPr>
    </w:p>
    <w:p w:rsidR="007152D7" w:rsidRDefault="007152D7">
      <w:pPr>
        <w:pStyle w:val="ConsPlusNormal"/>
        <w:jc w:val="right"/>
        <w:outlineLvl w:val="0"/>
      </w:pPr>
      <w:bookmarkStart w:id="5" w:name="Par54"/>
      <w:bookmarkEnd w:id="5"/>
      <w:r>
        <w:t>Утвержден</w:t>
      </w:r>
    </w:p>
    <w:p w:rsidR="007152D7" w:rsidRDefault="007152D7">
      <w:pPr>
        <w:pStyle w:val="ConsPlusNormal"/>
        <w:jc w:val="right"/>
      </w:pPr>
      <w:r>
        <w:t>Решением Комиссии Таможенного союза</w:t>
      </w:r>
    </w:p>
    <w:p w:rsidR="007152D7" w:rsidRDefault="007152D7">
      <w:pPr>
        <w:pStyle w:val="ConsPlusNormal"/>
        <w:jc w:val="right"/>
      </w:pPr>
      <w:r>
        <w:t>от 18 октября 2011 г. N 824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jc w:val="center"/>
        <w:rPr>
          <w:b/>
          <w:bCs/>
        </w:rPr>
      </w:pPr>
      <w:bookmarkStart w:id="6" w:name="Par58"/>
      <w:bookmarkEnd w:id="6"/>
      <w:r>
        <w:rPr>
          <w:b/>
          <w:bCs/>
        </w:rPr>
        <w:t>ТЕХНИЧЕСКИЙ РЕГЛАМЕНТ ТАМОЖЕННОГО СОЮЗА</w:t>
      </w:r>
    </w:p>
    <w:p w:rsidR="007152D7" w:rsidRDefault="007152D7">
      <w:pPr>
        <w:pStyle w:val="ConsPlusNormal"/>
        <w:jc w:val="center"/>
        <w:rPr>
          <w:b/>
          <w:bCs/>
        </w:rPr>
      </w:pP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ТР ТС 011/2011</w:t>
      </w:r>
    </w:p>
    <w:p w:rsidR="007152D7" w:rsidRDefault="007152D7">
      <w:pPr>
        <w:pStyle w:val="ConsPlusNormal"/>
        <w:jc w:val="center"/>
        <w:rPr>
          <w:b/>
          <w:bCs/>
        </w:rPr>
      </w:pP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БЕЗОПАСНОСТЬ ЛИФТОВ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  <w:outlineLvl w:val="1"/>
      </w:pPr>
      <w:bookmarkStart w:id="7" w:name="Par64"/>
      <w:bookmarkEnd w:id="7"/>
      <w:r>
        <w:t>Предисловие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9" w:tooltip="&quot;Соглашение о единых принципах и правилах технического регулирования в Республике Беларусь, Республике Казахстан и Российской Федерации&quot; (Заключено в г. Санкт-Петербурге 18.11.2010){КонсультантПлюс}" w:history="1">
        <w:r>
          <w:rPr>
            <w:color w:val="0000FF"/>
          </w:rPr>
          <w:t>Соглашением</w:t>
        </w:r>
      </w:hyperlink>
      <w:r>
        <w:t xml:space="preserve"> </w:t>
      </w:r>
      <w:r>
        <w:lastRenderedPageBreak/>
        <w:t>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7152D7" w:rsidRDefault="007152D7">
      <w:pPr>
        <w:pStyle w:val="ConsPlusNormal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  <w:outlineLvl w:val="1"/>
      </w:pPr>
      <w:bookmarkStart w:id="8" w:name="Par69"/>
      <w:bookmarkEnd w:id="8"/>
      <w:r>
        <w:t>Статья 1. Область применения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7152D7" w:rsidRDefault="007152D7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гидроаппараты безопасности).</w:t>
      </w:r>
    </w:p>
    <w:p w:rsidR="007152D7" w:rsidRDefault="007152D7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7152D7" w:rsidRDefault="007152D7">
      <w:pPr>
        <w:pStyle w:val="ConsPlusNormal"/>
        <w:ind w:firstLine="540"/>
        <w:jc w:val="both"/>
      </w:pPr>
      <w:r>
        <w:t>- в шахтах горной и угольной промышленности;</w:t>
      </w:r>
    </w:p>
    <w:p w:rsidR="007152D7" w:rsidRDefault="007152D7">
      <w:pPr>
        <w:pStyle w:val="ConsPlusNormal"/>
        <w:ind w:firstLine="540"/>
        <w:jc w:val="both"/>
      </w:pPr>
      <w:r>
        <w:t>- на судах и иных плавучих средствах;</w:t>
      </w:r>
    </w:p>
    <w:p w:rsidR="007152D7" w:rsidRDefault="007152D7">
      <w:pPr>
        <w:pStyle w:val="ConsPlusNormal"/>
        <w:ind w:firstLine="540"/>
        <w:jc w:val="both"/>
      </w:pPr>
      <w:r>
        <w:t>- на платформах для разведки и бурения на море;</w:t>
      </w:r>
    </w:p>
    <w:p w:rsidR="007152D7" w:rsidRDefault="007152D7">
      <w:pPr>
        <w:pStyle w:val="ConsPlusNormal"/>
        <w:ind w:firstLine="540"/>
        <w:jc w:val="both"/>
      </w:pPr>
      <w:r>
        <w:t>- на самолетах и летательных аппаратах,</w:t>
      </w:r>
    </w:p>
    <w:p w:rsidR="007152D7" w:rsidRDefault="007152D7">
      <w:pPr>
        <w:pStyle w:val="ConsPlusNormal"/>
        <w:jc w:val="both"/>
      </w:pPr>
      <w:r>
        <w:t>а также на лифты:</w:t>
      </w:r>
    </w:p>
    <w:p w:rsidR="007152D7" w:rsidRDefault="007152D7">
      <w:pPr>
        <w:pStyle w:val="ConsPlusNormal"/>
        <w:ind w:firstLine="540"/>
        <w:jc w:val="both"/>
      </w:pPr>
      <w:r>
        <w:t>- с зубчато-реечным или винтовым механизмом подъема;</w:t>
      </w:r>
    </w:p>
    <w:p w:rsidR="007152D7" w:rsidRDefault="007152D7">
      <w:pPr>
        <w:pStyle w:val="ConsPlusNormal"/>
        <w:ind w:firstLine="540"/>
        <w:jc w:val="both"/>
      </w:pPr>
      <w:r>
        <w:t>- специального назначения для военных целей.</w:t>
      </w:r>
    </w:p>
    <w:p w:rsidR="007152D7" w:rsidRDefault="007152D7">
      <w:pPr>
        <w:pStyle w:val="ConsPlusNormal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  <w:outlineLvl w:val="1"/>
      </w:pPr>
      <w:bookmarkStart w:id="9" w:name="Par83"/>
      <w:bookmarkEnd w:id="9"/>
      <w:r>
        <w:t>Статья 2. Определения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7152D7" w:rsidRDefault="007152D7">
      <w:pPr>
        <w:pStyle w:val="ConsPlusNormal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7152D7" w:rsidRDefault="007152D7">
      <w:pPr>
        <w:pStyle w:val="ConsPlusNormal"/>
        <w:ind w:firstLine="540"/>
        <w:jc w:val="both"/>
      </w:pPr>
      <w:r>
        <w:t>гидроаппарат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7152D7" w:rsidRDefault="007152D7">
      <w:pPr>
        <w:pStyle w:val="ConsPlusNormal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7152D7" w:rsidRDefault="007152D7">
      <w:pPr>
        <w:pStyle w:val="ConsPlusNormal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7152D7" w:rsidRDefault="007152D7">
      <w:pPr>
        <w:pStyle w:val="ConsPlusNormal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7152D7" w:rsidRDefault="007152D7">
      <w:pPr>
        <w:pStyle w:val="ConsPlusNormal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7152D7" w:rsidRDefault="007152D7">
      <w:pPr>
        <w:pStyle w:val="ConsPlusNormal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7152D7" w:rsidRDefault="007152D7">
      <w:pPr>
        <w:pStyle w:val="ConsPlusNormal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7152D7" w:rsidRDefault="007152D7">
      <w:pPr>
        <w:pStyle w:val="ConsPlusNormal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7152D7" w:rsidRDefault="007152D7">
      <w:pPr>
        <w:pStyle w:val="ConsPlusNormal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7152D7" w:rsidRDefault="007152D7">
      <w:pPr>
        <w:pStyle w:val="ConsPlusNormal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7152D7" w:rsidRDefault="007152D7">
      <w:pPr>
        <w:pStyle w:val="ConsPlusNormal"/>
        <w:ind w:firstLine="540"/>
        <w:jc w:val="both"/>
      </w:pPr>
      <w:r>
        <w:lastRenderedPageBreak/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7152D7" w:rsidRDefault="007152D7">
      <w:pPr>
        <w:pStyle w:val="ConsPlusNormal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7152D7" w:rsidRDefault="007152D7">
      <w:pPr>
        <w:pStyle w:val="ConsPlusNormal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7152D7" w:rsidRDefault="007152D7">
      <w:pPr>
        <w:pStyle w:val="ConsPlusNormal"/>
        <w:ind w:firstLine="540"/>
        <w:jc w:val="both"/>
      </w:pPr>
      <w:r>
        <w:t>типовой образец - лифт, обладающий основными признаками типоразмерного ряда лифтов;</w:t>
      </w:r>
    </w:p>
    <w:p w:rsidR="007152D7" w:rsidRDefault="007152D7">
      <w:pPr>
        <w:pStyle w:val="ConsPlusNormal"/>
        <w:ind w:firstLine="540"/>
        <w:jc w:val="both"/>
      </w:pPr>
      <w:r>
        <w:t>типоразмерный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7152D7" w:rsidRDefault="007152D7">
      <w:pPr>
        <w:pStyle w:val="ConsPlusNormal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7152D7" w:rsidRDefault="007152D7">
      <w:pPr>
        <w:pStyle w:val="ConsPlusNormal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7152D7" w:rsidRDefault="007152D7">
      <w:pPr>
        <w:pStyle w:val="ConsPlusNormal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7152D7" w:rsidRDefault="007152D7">
      <w:pPr>
        <w:pStyle w:val="ConsPlusNormal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  <w:outlineLvl w:val="1"/>
      </w:pPr>
      <w:bookmarkStart w:id="10" w:name="Par107"/>
      <w:bookmarkEnd w:id="10"/>
      <w:r>
        <w:t>Статья 3. Правила обращения на рынке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7152D7" w:rsidRDefault="007152D7">
      <w:pPr>
        <w:pStyle w:val="ConsPlusNormal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сопроводительной документации изготовителя в соответствии с </w:t>
      </w:r>
      <w:hyperlink w:anchor="Par133" w:tooltip="Ссылка на текущий документ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7152D7" w:rsidRDefault="007152D7">
      <w:pPr>
        <w:pStyle w:val="ConsPlusNormal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7152D7" w:rsidRDefault="007152D7">
      <w:pPr>
        <w:pStyle w:val="ConsPlusNormal"/>
        <w:ind w:firstLine="540"/>
        <w:jc w:val="both"/>
      </w:pPr>
      <w:r>
        <w:t>Сопроводительная документация включает в себя:</w:t>
      </w:r>
    </w:p>
    <w:p w:rsidR="007152D7" w:rsidRDefault="007152D7">
      <w:pPr>
        <w:pStyle w:val="ConsPlusNormal"/>
        <w:ind w:firstLine="540"/>
        <w:jc w:val="both"/>
      </w:pPr>
      <w:r>
        <w:t>- руководство (инструкцию) по эксплуатации;</w:t>
      </w:r>
    </w:p>
    <w:p w:rsidR="007152D7" w:rsidRDefault="007152D7">
      <w:pPr>
        <w:pStyle w:val="ConsPlusNormal"/>
        <w:ind w:firstLine="540"/>
        <w:jc w:val="both"/>
      </w:pPr>
      <w:r>
        <w:t>- паспорт;</w:t>
      </w:r>
    </w:p>
    <w:p w:rsidR="007152D7" w:rsidRDefault="007152D7">
      <w:pPr>
        <w:pStyle w:val="ConsPlusNormal"/>
        <w:ind w:firstLine="540"/>
        <w:jc w:val="both"/>
      </w:pPr>
      <w:r>
        <w:t>- монтажный чертеж;</w:t>
      </w:r>
    </w:p>
    <w:p w:rsidR="007152D7" w:rsidRDefault="007152D7">
      <w:pPr>
        <w:pStyle w:val="ConsPlusNormal"/>
        <w:ind w:firstLine="540"/>
        <w:jc w:val="both"/>
      </w:pPr>
      <w:r>
        <w:t>- принципиальную электрическую схему с перечнем элементов;</w:t>
      </w:r>
    </w:p>
    <w:p w:rsidR="007152D7" w:rsidRDefault="007152D7">
      <w:pPr>
        <w:pStyle w:val="ConsPlusNormal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7152D7" w:rsidRDefault="007152D7">
      <w:pPr>
        <w:pStyle w:val="ConsPlusNormal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ar180" w:tooltip="Ссылка на текущий документ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7152D7" w:rsidRDefault="007152D7">
      <w:pPr>
        <w:pStyle w:val="ConsPlusNormal"/>
        <w:ind w:firstLine="540"/>
        <w:jc w:val="both"/>
      </w:pPr>
      <w:r>
        <w:t>Руководство (инструкция) по эксплуатации включает:</w:t>
      </w:r>
    </w:p>
    <w:p w:rsidR="007152D7" w:rsidRDefault="007152D7">
      <w:pPr>
        <w:pStyle w:val="ConsPlusNormal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7152D7" w:rsidRDefault="007152D7">
      <w:pPr>
        <w:pStyle w:val="ConsPlusNormal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7152D7" w:rsidRDefault="007152D7">
      <w:pPr>
        <w:pStyle w:val="ConsPlusNormal"/>
        <w:ind w:firstLine="540"/>
        <w:jc w:val="both"/>
      </w:pPr>
      <w:r>
        <w:t>- перечень быстро изнашиваемых деталей;</w:t>
      </w:r>
    </w:p>
    <w:p w:rsidR="007152D7" w:rsidRDefault="007152D7">
      <w:pPr>
        <w:pStyle w:val="ConsPlusNormal"/>
        <w:ind w:firstLine="540"/>
        <w:jc w:val="both"/>
      </w:pPr>
      <w:r>
        <w:t>- методы безопасной эвакуации людей из кабины;</w:t>
      </w:r>
    </w:p>
    <w:p w:rsidR="007152D7" w:rsidRDefault="007152D7">
      <w:pPr>
        <w:pStyle w:val="ConsPlusNormal"/>
        <w:ind w:firstLine="540"/>
        <w:jc w:val="both"/>
      </w:pPr>
      <w:r>
        <w:t>- указания по выводу из эксплуатации перед утилизацией.</w:t>
      </w:r>
    </w:p>
    <w:p w:rsidR="007152D7" w:rsidRDefault="007152D7">
      <w:pPr>
        <w:pStyle w:val="ConsPlusNormal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7152D7" w:rsidRDefault="007152D7">
      <w:pPr>
        <w:pStyle w:val="ConsPlusNormal"/>
        <w:ind w:firstLine="540"/>
        <w:jc w:val="both"/>
      </w:pPr>
      <w:r>
        <w:t xml:space="preserve">Данная информация размещается в кабине или на кабине, в месте, доступном для обслуживающего </w:t>
      </w:r>
      <w:r>
        <w:lastRenderedPageBreak/>
        <w:t>персонала.</w:t>
      </w:r>
    </w:p>
    <w:p w:rsidR="007152D7" w:rsidRDefault="007152D7">
      <w:pPr>
        <w:pStyle w:val="ConsPlusNormal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  <w:outlineLvl w:val="1"/>
      </w:pPr>
      <w:bookmarkStart w:id="11" w:name="Par129"/>
      <w:bookmarkEnd w:id="11"/>
      <w:r>
        <w:t>Статья 4. Требования к безопасности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  <w:bookmarkStart w:id="12" w:name="Par131"/>
      <w:bookmarkEnd w:id="12"/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ar295" w:tooltip="Ссылка на текущий документ" w:history="1">
        <w:r>
          <w:rPr>
            <w:color w:val="0000FF"/>
          </w:rPr>
          <w:t>приложением 1</w:t>
        </w:r>
      </w:hyperlink>
      <w:r>
        <w:t>.</w:t>
      </w:r>
    </w:p>
    <w:p w:rsidR="007152D7" w:rsidRDefault="007152D7">
      <w:pPr>
        <w:pStyle w:val="ConsPlusNormal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7152D7" w:rsidRDefault="007152D7">
      <w:pPr>
        <w:pStyle w:val="ConsPlusNormal"/>
        <w:ind w:firstLine="540"/>
        <w:jc w:val="both"/>
      </w:pPr>
      <w:bookmarkStart w:id="13" w:name="Par133"/>
      <w:bookmarkEnd w:id="13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7152D7" w:rsidRDefault="007152D7">
      <w:pPr>
        <w:pStyle w:val="ConsPlusNormal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7152D7" w:rsidRDefault="007152D7">
      <w:pPr>
        <w:pStyle w:val="ConsPlusNormal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ar154" w:tooltip="Ссылка на текущий документ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7152D7" w:rsidRDefault="007152D7">
      <w:pPr>
        <w:pStyle w:val="ConsPlusNormal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7152D7" w:rsidRDefault="007152D7">
      <w:pPr>
        <w:pStyle w:val="ConsPlusNormal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7152D7" w:rsidRDefault="007152D7">
      <w:pPr>
        <w:pStyle w:val="ConsPlusNormal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7152D7" w:rsidRDefault="007152D7">
      <w:pPr>
        <w:pStyle w:val="ConsPlusNormal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ar154" w:tooltip="Ссылка на текущий документ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7152D7" w:rsidRDefault="007152D7">
      <w:pPr>
        <w:pStyle w:val="ConsPlusNormal"/>
        <w:ind w:firstLine="540"/>
        <w:jc w:val="both"/>
      </w:pPr>
      <w:r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7152D7" w:rsidRDefault="007152D7">
      <w:pPr>
        <w:pStyle w:val="ConsPlusNormal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ar154" w:tooltip="Ссылка на текущий документ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7152D7" w:rsidRDefault="007152D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152D7" w:rsidRDefault="007152D7">
      <w:pPr>
        <w:pStyle w:val="ConsPlusNormal"/>
        <w:ind w:firstLine="540"/>
        <w:jc w:val="both"/>
      </w:pPr>
      <w:r>
        <w:t>КонсультантПлюс: примечание.</w:t>
      </w:r>
    </w:p>
    <w:p w:rsidR="007152D7" w:rsidRDefault="007152D7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7152D7" w:rsidRDefault="007152D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152D7" w:rsidRDefault="007152D7">
      <w:pPr>
        <w:pStyle w:val="ConsPlusNormal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7152D7" w:rsidRDefault="007152D7">
      <w:pPr>
        <w:pStyle w:val="ConsPlusNormal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  <w:outlineLvl w:val="1"/>
      </w:pPr>
      <w:bookmarkStart w:id="14" w:name="Par149"/>
      <w:bookmarkEnd w:id="14"/>
      <w:r>
        <w:t>Статья 5. Обеспечение соответствия требованиям безопасности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7152D7" w:rsidRDefault="007152D7">
      <w:pPr>
        <w:pStyle w:val="ConsPlusNormal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  <w:outlineLvl w:val="1"/>
      </w:pPr>
      <w:bookmarkStart w:id="15" w:name="Par154"/>
      <w:bookmarkEnd w:id="15"/>
      <w:r>
        <w:t>Статья 6. Подтверждение соответствия лифта, устройств безопасности лифта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  <w:bookmarkStart w:id="16" w:name="Par156"/>
      <w:bookmarkEnd w:id="16"/>
      <w:r>
        <w:t xml:space="preserve">1. Подтверждение соответствия лифта и устройств безопасности лифта, указанных в </w:t>
      </w:r>
      <w:hyperlink w:anchor="Par369" w:tooltip="Ссылка на текущий документ" w:history="1">
        <w:r>
          <w:rPr>
            <w:color w:val="0000FF"/>
          </w:rPr>
          <w:t>приложении 2</w:t>
        </w:r>
      </w:hyperlink>
      <w:r>
        <w:t xml:space="preserve">, </w:t>
      </w:r>
      <w:r>
        <w:lastRenderedPageBreak/>
        <w:t>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7152D7" w:rsidRDefault="007152D7">
      <w:pPr>
        <w:pStyle w:val="ConsPlusNormal"/>
        <w:ind w:firstLine="540"/>
        <w:jc w:val="both"/>
      </w:pPr>
      <w:bookmarkStart w:id="17" w:name="Par157"/>
      <w:bookmarkEnd w:id="17"/>
      <w:r>
        <w:t>2. Сертификация лифта и устройств безопасности лифта осуществляется в следующем порядке:</w:t>
      </w:r>
    </w:p>
    <w:p w:rsidR="007152D7" w:rsidRDefault="007152D7">
      <w:pPr>
        <w:pStyle w:val="ConsPlusNormal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ar369" w:tooltip="Ссылка на текущий документ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20" w:tooltip="Постановление Правительства РФ от 19.06.2012 N 602 &quot;Об аккредитации органов по сертификации и испытательных лабораторий (центров), выполняющих работы по подтверждению соответствия, аттестации экспертов по аккредитации, а также привлечении и отборе экспертов по аккредитации и технических экспертов для выполнения работ в области аккредитации&quot; (вместе с &quot;Правилами аккредитации органов по сертификации и испытательных лабораторий (центров), выполняющих работы по подтверждению соответствия, аттестации экспертов п{КонсультантПлюс}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7152D7" w:rsidRDefault="007152D7">
      <w:pPr>
        <w:pStyle w:val="ConsPlusNormal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ar398" w:tooltip="Ссылка на текущий документ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7152D7" w:rsidRDefault="007152D7">
      <w:pPr>
        <w:pStyle w:val="ConsPlusNormal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ar407" w:tooltip="Ссылка на текущий документ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ar407" w:tooltip="Ссылка на текущий документ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7152D7" w:rsidRDefault="007152D7">
      <w:pPr>
        <w:pStyle w:val="ConsPlusNormal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7152D7" w:rsidRDefault="007152D7">
      <w:pPr>
        <w:pStyle w:val="ConsPlusNormal"/>
        <w:ind w:firstLine="540"/>
        <w:jc w:val="both"/>
      </w:pPr>
      <w:r>
        <w:t>- наименование и местонахождение заявителя;</w:t>
      </w:r>
    </w:p>
    <w:p w:rsidR="007152D7" w:rsidRDefault="007152D7">
      <w:pPr>
        <w:pStyle w:val="ConsPlusNormal"/>
        <w:ind w:firstLine="540"/>
        <w:jc w:val="both"/>
      </w:pPr>
      <w:r>
        <w:t>- наименование и местонахождение изготовителя;</w:t>
      </w:r>
    </w:p>
    <w:p w:rsidR="007152D7" w:rsidRDefault="007152D7">
      <w:pPr>
        <w:pStyle w:val="ConsPlusNormal"/>
        <w:ind w:firstLine="540"/>
        <w:jc w:val="both"/>
      </w:pPr>
      <w:r>
        <w:t>- информация, позволяющая идентифицировать объект сертификации;</w:t>
      </w:r>
    </w:p>
    <w:p w:rsidR="007152D7" w:rsidRDefault="007152D7">
      <w:pPr>
        <w:pStyle w:val="ConsPlusNormal"/>
        <w:ind w:firstLine="540"/>
        <w:jc w:val="both"/>
      </w:pPr>
      <w:r>
        <w:t>- информация о месте проведения испытаний объекта сертификации;</w:t>
      </w:r>
    </w:p>
    <w:p w:rsidR="007152D7" w:rsidRDefault="007152D7">
      <w:pPr>
        <w:pStyle w:val="ConsPlusNormal"/>
        <w:ind w:firstLine="540"/>
        <w:jc w:val="both"/>
      </w:pPr>
      <w:r>
        <w:t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регламента;</w:t>
      </w:r>
    </w:p>
    <w:p w:rsidR="007152D7" w:rsidRDefault="007152D7">
      <w:pPr>
        <w:pStyle w:val="ConsPlusNormal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7152D7" w:rsidRDefault="007152D7">
      <w:pPr>
        <w:pStyle w:val="ConsPlusNormal"/>
        <w:ind w:firstLine="540"/>
        <w:jc w:val="both"/>
      </w:pPr>
      <w:bookmarkStart w:id="18" w:name="Par168"/>
      <w:bookmarkEnd w:id="18"/>
      <w:r>
        <w:t>а) для сертификации лифта:</w:t>
      </w:r>
    </w:p>
    <w:p w:rsidR="007152D7" w:rsidRDefault="007152D7">
      <w:pPr>
        <w:pStyle w:val="ConsPlusNormal"/>
        <w:ind w:firstLine="540"/>
        <w:jc w:val="both"/>
      </w:pPr>
      <w:r>
        <w:t>- техническое описание;</w:t>
      </w:r>
    </w:p>
    <w:p w:rsidR="007152D7" w:rsidRDefault="007152D7">
      <w:pPr>
        <w:pStyle w:val="ConsPlusNormal"/>
        <w:ind w:firstLine="540"/>
        <w:jc w:val="both"/>
      </w:pPr>
      <w:r>
        <w:t>- руководство (инструкция) по эксплуатации;</w:t>
      </w:r>
    </w:p>
    <w:p w:rsidR="007152D7" w:rsidRDefault="007152D7">
      <w:pPr>
        <w:pStyle w:val="ConsPlusNormal"/>
        <w:ind w:firstLine="540"/>
        <w:jc w:val="both"/>
      </w:pPr>
      <w:r>
        <w:t>- принципиальная электрическая схема с перечнем элементов;</w:t>
      </w:r>
    </w:p>
    <w:p w:rsidR="007152D7" w:rsidRDefault="007152D7">
      <w:pPr>
        <w:pStyle w:val="ConsPlusNormal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7152D7" w:rsidRDefault="007152D7">
      <w:pPr>
        <w:pStyle w:val="ConsPlusNormal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7152D7" w:rsidRDefault="007152D7">
      <w:pPr>
        <w:pStyle w:val="ConsPlusNormal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7152D7" w:rsidRDefault="007152D7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7152D7" w:rsidRDefault="007152D7">
      <w:pPr>
        <w:pStyle w:val="ConsPlusNormal"/>
        <w:ind w:firstLine="540"/>
        <w:jc w:val="both"/>
      </w:pPr>
      <w:bookmarkStart w:id="19" w:name="Par176"/>
      <w:bookmarkEnd w:id="19"/>
      <w:r>
        <w:t>б) для сертификации устройств безопасности лифта:</w:t>
      </w:r>
    </w:p>
    <w:p w:rsidR="007152D7" w:rsidRDefault="007152D7">
      <w:pPr>
        <w:pStyle w:val="ConsPlusNormal"/>
        <w:ind w:firstLine="540"/>
        <w:jc w:val="both"/>
      </w:pPr>
      <w:r>
        <w:t>- техническая документация (описания, чертежи, рисунки);</w:t>
      </w:r>
    </w:p>
    <w:p w:rsidR="007152D7" w:rsidRDefault="007152D7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7152D7" w:rsidRDefault="007152D7">
      <w:pPr>
        <w:pStyle w:val="ConsPlusNormal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типоразмерного ряда лифтов серийного производства и документы, указанные в </w:t>
      </w:r>
      <w:hyperlink w:anchor="Par168" w:tooltip="Ссылка на текущий документ" w:history="1">
        <w:r>
          <w:rPr>
            <w:color w:val="0000FF"/>
          </w:rPr>
          <w:t>пункте 2.5 подпункта а</w:t>
        </w:r>
      </w:hyperlink>
      <w:r>
        <w:t>) настоящей статьи;</w:t>
      </w:r>
    </w:p>
    <w:p w:rsidR="007152D7" w:rsidRDefault="007152D7">
      <w:pPr>
        <w:pStyle w:val="ConsPlusNormal"/>
        <w:ind w:firstLine="540"/>
        <w:jc w:val="both"/>
      </w:pPr>
      <w:bookmarkStart w:id="20" w:name="Par180"/>
      <w:bookmarkEnd w:id="20"/>
      <w:r>
        <w:t xml:space="preserve">2.7. при проведении сертификации устройств безопасности лифта, указанных в </w:t>
      </w:r>
      <w:hyperlink w:anchor="Par369" w:tooltip="Ссылка на текущий документ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7152D7" w:rsidRDefault="007152D7">
      <w:pPr>
        <w:pStyle w:val="ConsPlusNormal"/>
        <w:ind w:firstLine="540"/>
        <w:jc w:val="both"/>
      </w:pPr>
      <w:r>
        <w:t>- устройство безопасности разового изготовления, типовой образец устройства безопасности единовременно изготавливаемой партии, образец типоразмерного ряда устройства безопасности серийного производства;</w:t>
      </w:r>
    </w:p>
    <w:p w:rsidR="007152D7" w:rsidRDefault="007152D7">
      <w:pPr>
        <w:pStyle w:val="ConsPlusNormal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7152D7" w:rsidRDefault="007152D7">
      <w:pPr>
        <w:pStyle w:val="ConsPlusNormal"/>
        <w:ind w:firstLine="540"/>
        <w:jc w:val="both"/>
      </w:pPr>
      <w:r>
        <w:t xml:space="preserve">- документы, указанные в </w:t>
      </w:r>
      <w:hyperlink w:anchor="Par176" w:tooltip="Ссылка на текущий документ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7152D7" w:rsidRDefault="007152D7">
      <w:pPr>
        <w:pStyle w:val="ConsPlusNormal"/>
        <w:ind w:firstLine="540"/>
        <w:jc w:val="both"/>
      </w:pPr>
      <w:r>
        <w:t xml:space="preserve"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</w:t>
      </w:r>
      <w:r>
        <w:lastRenderedPageBreak/>
        <w:t>безопасности лифта устанавливается в стандартах из перечня, утвержденного Комиссией Таможенного союза.</w:t>
      </w:r>
    </w:p>
    <w:p w:rsidR="007152D7" w:rsidRDefault="007152D7">
      <w:pPr>
        <w:pStyle w:val="ConsPlusNormal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7152D7" w:rsidRDefault="007152D7">
      <w:pPr>
        <w:pStyle w:val="ConsPlusNormal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ar295" w:tooltip="Ссылка на текущий документ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7152D7" w:rsidRDefault="007152D7">
      <w:pPr>
        <w:pStyle w:val="ConsPlusNormal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7152D7" w:rsidRDefault="007152D7">
      <w:pPr>
        <w:pStyle w:val="ConsPlusNormal"/>
        <w:ind w:firstLine="540"/>
        <w:jc w:val="both"/>
      </w:pPr>
      <w:r>
        <w:t>- наличие кабины;</w:t>
      </w:r>
    </w:p>
    <w:p w:rsidR="007152D7" w:rsidRDefault="007152D7">
      <w:pPr>
        <w:pStyle w:val="ConsPlusNormal"/>
        <w:ind w:firstLine="540"/>
        <w:jc w:val="both"/>
      </w:pPr>
      <w:r>
        <w:t>- наличие жестких направляющих;</w:t>
      </w:r>
    </w:p>
    <w:p w:rsidR="007152D7" w:rsidRDefault="007152D7">
      <w:pPr>
        <w:pStyle w:val="ConsPlusNormal"/>
        <w:ind w:firstLine="540"/>
        <w:jc w:val="both"/>
      </w:pPr>
      <w:r>
        <w:t>- угол наклона направляющих к вертикали не более 15 градусов;</w:t>
      </w:r>
    </w:p>
    <w:p w:rsidR="007152D7" w:rsidRDefault="007152D7">
      <w:pPr>
        <w:pStyle w:val="ConsPlusNormal"/>
        <w:ind w:firstLine="540"/>
        <w:jc w:val="both"/>
      </w:pPr>
      <w:r>
        <w:t>- наличие привода для подъема или опускания кабины;</w:t>
      </w:r>
    </w:p>
    <w:p w:rsidR="007152D7" w:rsidRDefault="007152D7">
      <w:pPr>
        <w:pStyle w:val="ConsPlusNormal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ar369" w:tooltip="Ссылка на текущий документ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ar83" w:tooltip="Ссылка на текущий документ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7152D7" w:rsidRDefault="007152D7">
      <w:pPr>
        <w:pStyle w:val="ConsPlusNormal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7152D7" w:rsidRDefault="007152D7">
      <w:pPr>
        <w:pStyle w:val="ConsPlusNormal"/>
        <w:ind w:firstLine="540"/>
        <w:jc w:val="both"/>
      </w:pPr>
      <w:r>
        <w:t>Результатом идентификации является отнесение или неотнесение продукции к объекту технического регулирования настоящего технического регламента;</w:t>
      </w:r>
    </w:p>
    <w:p w:rsidR="007152D7" w:rsidRDefault="007152D7">
      <w:pPr>
        <w:pStyle w:val="ConsPlusNormal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21" w:tooltip="Постановление Правительства РФ от 19.06.2012 N 602 &quot;Об аккредитации органов по сертификации и испытательных лабораторий (центров), выполняющих работы по подтверждению соответствия, аттестации экспертов по аккредитации, а также привлечении и отборе экспертов по аккредитации и технических экспертов для выполнения работ в области аккредитации&quot; (вместе с &quot;Правилами аккредитации органов по сертификации и испытательных лабораторий (центров), выполняющих работы по подтверждению соответствия, аттестации экспертов п{КонсультантПлюс}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7152D7" w:rsidRDefault="007152D7">
      <w:pPr>
        <w:pStyle w:val="ConsPlusNormal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7152D7" w:rsidRDefault="007152D7">
      <w:pPr>
        <w:pStyle w:val="ConsPlusNormal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7152D7" w:rsidRDefault="007152D7">
      <w:pPr>
        <w:pStyle w:val="ConsPlusNormal"/>
        <w:ind w:firstLine="540"/>
        <w:jc w:val="both"/>
      </w:pPr>
      <w:r>
        <w:t>- лебедки;</w:t>
      </w:r>
    </w:p>
    <w:p w:rsidR="007152D7" w:rsidRDefault="007152D7">
      <w:pPr>
        <w:pStyle w:val="ConsPlusNormal"/>
        <w:ind w:firstLine="540"/>
        <w:jc w:val="both"/>
      </w:pPr>
      <w:r>
        <w:t>- гидроагрегата (для гидравлического лифта);</w:t>
      </w:r>
    </w:p>
    <w:p w:rsidR="007152D7" w:rsidRDefault="007152D7">
      <w:pPr>
        <w:pStyle w:val="ConsPlusNormal"/>
        <w:ind w:firstLine="540"/>
        <w:jc w:val="both"/>
      </w:pPr>
      <w:r>
        <w:t>- системе управления (контроллере);</w:t>
      </w:r>
    </w:p>
    <w:p w:rsidR="007152D7" w:rsidRDefault="007152D7">
      <w:pPr>
        <w:pStyle w:val="ConsPlusNormal"/>
        <w:ind w:firstLine="540"/>
        <w:jc w:val="both"/>
      </w:pPr>
      <w:r>
        <w:t>- привода дверей кабины;</w:t>
      </w:r>
    </w:p>
    <w:p w:rsidR="007152D7" w:rsidRDefault="007152D7">
      <w:pPr>
        <w:pStyle w:val="ConsPlusNormal"/>
        <w:ind w:firstLine="540"/>
        <w:jc w:val="both"/>
      </w:pPr>
      <w:r>
        <w:t>- дверей шахты;</w:t>
      </w:r>
    </w:p>
    <w:p w:rsidR="007152D7" w:rsidRDefault="007152D7">
      <w:pPr>
        <w:pStyle w:val="ConsPlusNormal"/>
        <w:ind w:firstLine="540"/>
        <w:jc w:val="both"/>
      </w:pPr>
      <w:r>
        <w:t>- замков дверей шахты;</w:t>
      </w:r>
    </w:p>
    <w:p w:rsidR="007152D7" w:rsidRDefault="007152D7">
      <w:pPr>
        <w:pStyle w:val="ConsPlusNormal"/>
        <w:ind w:firstLine="540"/>
        <w:jc w:val="both"/>
      </w:pPr>
      <w:r>
        <w:t>- ловителей;</w:t>
      </w:r>
    </w:p>
    <w:p w:rsidR="007152D7" w:rsidRDefault="007152D7">
      <w:pPr>
        <w:pStyle w:val="ConsPlusNormal"/>
        <w:ind w:firstLine="540"/>
        <w:jc w:val="both"/>
      </w:pPr>
      <w:r>
        <w:t>- ограничителе скорости;</w:t>
      </w:r>
    </w:p>
    <w:p w:rsidR="007152D7" w:rsidRDefault="007152D7">
      <w:pPr>
        <w:pStyle w:val="ConsPlusNormal"/>
        <w:ind w:firstLine="540"/>
        <w:jc w:val="both"/>
      </w:pPr>
      <w:r>
        <w:t>- буфере;</w:t>
      </w:r>
    </w:p>
    <w:p w:rsidR="007152D7" w:rsidRDefault="007152D7">
      <w:pPr>
        <w:pStyle w:val="ConsPlusNormal"/>
        <w:ind w:firstLine="540"/>
        <w:jc w:val="both"/>
      </w:pPr>
      <w:r>
        <w:t>- гидроаппарате безопасности.</w:t>
      </w:r>
    </w:p>
    <w:p w:rsidR="007152D7" w:rsidRDefault="007152D7">
      <w:pPr>
        <w:pStyle w:val="ConsPlusNormal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7152D7" w:rsidRDefault="007152D7">
      <w:pPr>
        <w:pStyle w:val="ConsPlusNormal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7152D7" w:rsidRDefault="007152D7">
      <w:pPr>
        <w:pStyle w:val="ConsPlusNormal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ar398" w:tooltip="Ссылка на текущий документ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ar369" w:tooltip="Ссылка на текущий документ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7152D7" w:rsidRDefault="007152D7">
      <w:pPr>
        <w:pStyle w:val="ConsPlusNormal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7152D7" w:rsidRDefault="007152D7">
      <w:pPr>
        <w:pStyle w:val="ConsPlusNormal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ar407" w:tooltip="Ссылка на текущий документ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7152D7" w:rsidRDefault="007152D7">
      <w:pPr>
        <w:pStyle w:val="ConsPlusNormal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</w:t>
      </w:r>
      <w:r>
        <w:lastRenderedPageBreak/>
        <w:t xml:space="preserve">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ar398" w:tooltip="Ссылка на текущий документ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ar398" w:tooltip="Ссылка на текущий документ" w:history="1">
        <w:r>
          <w:rPr>
            <w:color w:val="0000FF"/>
          </w:rPr>
          <w:t>схеме 1с</w:t>
        </w:r>
      </w:hyperlink>
      <w:r>
        <w:t>).</w:t>
      </w:r>
    </w:p>
    <w:p w:rsidR="007152D7" w:rsidRDefault="007152D7">
      <w:pPr>
        <w:pStyle w:val="ConsPlusNormal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7152D7" w:rsidRDefault="007152D7">
      <w:pPr>
        <w:pStyle w:val="ConsPlusNormal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7152D7" w:rsidRDefault="007152D7">
      <w:pPr>
        <w:pStyle w:val="ConsPlusNormal"/>
        <w:ind w:firstLine="540"/>
        <w:jc w:val="both"/>
      </w:pPr>
      <w:r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7152D7" w:rsidRDefault="007152D7">
      <w:pPr>
        <w:pStyle w:val="ConsPlusNormal"/>
        <w:ind w:firstLine="540"/>
        <w:jc w:val="both"/>
      </w:pPr>
      <w:bookmarkStart w:id="21" w:name="Par217"/>
      <w:bookmarkEnd w:id="21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ar369" w:tooltip="Ссылка на текущий документ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7152D7" w:rsidRDefault="007152D7">
      <w:pPr>
        <w:pStyle w:val="ConsPlusNormal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7152D7" w:rsidRDefault="007152D7">
      <w:pPr>
        <w:pStyle w:val="ConsPlusNormal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ar398" w:tooltip="Ссылка на текущий документ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ar217" w:tooltip="Ссылка на текущий документ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7152D7" w:rsidRDefault="007152D7">
      <w:pPr>
        <w:pStyle w:val="ConsPlusNormal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7152D7" w:rsidRDefault="007152D7">
      <w:pPr>
        <w:pStyle w:val="ConsPlusNormal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7152D7" w:rsidRDefault="007152D7">
      <w:pPr>
        <w:pStyle w:val="ConsPlusNormal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7152D7" w:rsidRDefault="007152D7">
      <w:pPr>
        <w:pStyle w:val="ConsPlusNormal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7152D7" w:rsidRDefault="007152D7">
      <w:pPr>
        <w:pStyle w:val="ConsPlusNormal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7152D7" w:rsidRDefault="007152D7">
      <w:pPr>
        <w:pStyle w:val="ConsPlusNormal"/>
        <w:ind w:firstLine="540"/>
        <w:jc w:val="both"/>
      </w:pPr>
      <w:bookmarkStart w:id="22" w:name="Par225"/>
      <w:bookmarkEnd w:id="22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ar414" w:tooltip="Ссылка на текущий документ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7152D7" w:rsidRDefault="007152D7">
      <w:pPr>
        <w:pStyle w:val="ConsPlusNormal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7152D7" w:rsidRDefault="007152D7">
      <w:pPr>
        <w:pStyle w:val="ConsPlusNormal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7152D7" w:rsidRDefault="007152D7">
      <w:pPr>
        <w:pStyle w:val="ConsPlusNormal"/>
        <w:ind w:firstLine="540"/>
        <w:jc w:val="both"/>
      </w:pPr>
      <w:r>
        <w:t xml:space="preserve"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</w:t>
      </w:r>
      <w:r>
        <w:lastRenderedPageBreak/>
        <w:t>строительную часть здания (сооружения);</w:t>
      </w:r>
    </w:p>
    <w:p w:rsidR="007152D7" w:rsidRDefault="007152D7">
      <w:pPr>
        <w:pStyle w:val="ConsPlusNormal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7152D7" w:rsidRDefault="007152D7">
      <w:pPr>
        <w:pStyle w:val="ConsPlusNormal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7152D7" w:rsidRDefault="007152D7">
      <w:pPr>
        <w:pStyle w:val="ConsPlusNormal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7152D7" w:rsidRDefault="007152D7">
      <w:pPr>
        <w:pStyle w:val="ConsPlusNormal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7152D7" w:rsidRDefault="007152D7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лифта;</w:t>
      </w:r>
    </w:p>
    <w:p w:rsidR="007152D7" w:rsidRDefault="007152D7">
      <w:pPr>
        <w:pStyle w:val="ConsPlusNormal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7152D7" w:rsidRDefault="007152D7">
      <w:pPr>
        <w:pStyle w:val="ConsPlusNormal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7152D7" w:rsidRDefault="007152D7">
      <w:pPr>
        <w:pStyle w:val="ConsPlusNormal"/>
        <w:ind w:firstLine="540"/>
        <w:jc w:val="both"/>
      </w:pPr>
      <w:r>
        <w:t>- испытание прочности кабины, тяговых элементов, подвески и (или) опоры кабины, элементов их крепления;</w:t>
      </w:r>
    </w:p>
    <w:p w:rsidR="007152D7" w:rsidRDefault="007152D7">
      <w:pPr>
        <w:pStyle w:val="ConsPlusNormal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7152D7" w:rsidRDefault="007152D7">
      <w:pPr>
        <w:pStyle w:val="ConsPlusNormal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7152D7" w:rsidRDefault="007152D7">
      <w:pPr>
        <w:pStyle w:val="ConsPlusNormal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7152D7" w:rsidRDefault="007152D7">
      <w:pPr>
        <w:pStyle w:val="ConsPlusNormal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7152D7" w:rsidRDefault="007152D7">
      <w:pPr>
        <w:pStyle w:val="ConsPlusNormal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7152D7" w:rsidRDefault="007152D7">
      <w:pPr>
        <w:pStyle w:val="ConsPlusNormal"/>
        <w:ind w:firstLine="540"/>
        <w:jc w:val="both"/>
      </w:pPr>
      <w:bookmarkStart w:id="23" w:name="Par242"/>
      <w:bookmarkEnd w:id="23"/>
      <w:r>
        <w:t xml:space="preserve"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</w:t>
      </w:r>
      <w:hyperlink r:id="rId22" w:tooltip="Постановление Правительства РФ от 19.06.2012 N 602 &quot;Об аккредитации органов по сертификации и испытательных лабораторий (центров), выполняющих работы по подтверждению соответствия, аттестации экспертов по аккредитации, а также привлечении и отборе экспертов по аккредитации и технических экспертов для выполнения работ в области аккредитации&quot; (вместе с &quot;Правилами аккредитации органов по сертификации и испытательных лабораторий (центров), выполняющих работы по подтверждению соответствия, аттестации экспертов п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государства - члена Таможенного союза.</w:t>
      </w:r>
    </w:p>
    <w:p w:rsidR="007152D7" w:rsidRDefault="007152D7">
      <w:pPr>
        <w:pStyle w:val="ConsPlusNormal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7152D7" w:rsidRDefault="007152D7">
      <w:pPr>
        <w:pStyle w:val="ConsPlusNormal"/>
        <w:ind w:firstLine="540"/>
        <w:jc w:val="both"/>
      </w:pPr>
      <w:bookmarkStart w:id="24" w:name="Par244"/>
      <w:bookmarkEnd w:id="24"/>
      <w:r>
        <w:t xml:space="preserve">5. Оценка соответствия лифта, отработавшего назначенный срок службы, проводится в форме обследования организацией, аккредитованной (уполномоченной) в </w:t>
      </w:r>
      <w:hyperlink r:id="rId23" w:tooltip="Постановление Правительства РФ от 19.06.2012 N 602 &quot;Об аккредитации органов по сертификации и испытательных лабораторий (центров), выполняющих работы по подтверждению соответствия, аттестации экспертов по аккредитации, а также привлечении и отборе экспертов по аккредитации и технических экспертов для выполнения работ в области аккредитации&quot; (вместе с &quot;Правилами аккредитации органов по сертификации и испытательных лабораторий (центров), выполняющих работы по подтверждению соответствия, аттестации экспертов п{КонсультантПлюс}" w:history="1">
        <w:r>
          <w:rPr>
            <w:color w:val="0000FF"/>
          </w:rPr>
          <w:t>порядке</w:t>
        </w:r>
      </w:hyperlink>
      <w:r>
        <w:t>, установленном законодательством государства - члена Таможенного союза;</w:t>
      </w:r>
    </w:p>
    <w:p w:rsidR="007152D7" w:rsidRDefault="007152D7">
      <w:pPr>
        <w:pStyle w:val="ConsPlusNormal"/>
        <w:ind w:firstLine="540"/>
        <w:jc w:val="both"/>
      </w:pPr>
      <w:r>
        <w:t>5.1. при обследовании лифта определяются:</w:t>
      </w:r>
    </w:p>
    <w:p w:rsidR="007152D7" w:rsidRDefault="007152D7">
      <w:pPr>
        <w:pStyle w:val="ConsPlusNormal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ar295" w:tooltip="Ссылка на текущий документ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ar295" w:tooltip="Ссылка на текущий документ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7152D7" w:rsidRDefault="007152D7">
      <w:pPr>
        <w:pStyle w:val="ConsPlusNormal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7152D7" w:rsidRDefault="007152D7">
      <w:pPr>
        <w:pStyle w:val="ConsPlusNormal"/>
        <w:ind w:firstLine="540"/>
        <w:jc w:val="both"/>
      </w:pPr>
      <w:r>
        <w:t>5.2. при обследовании лифта проводятся:</w:t>
      </w:r>
    </w:p>
    <w:p w:rsidR="007152D7" w:rsidRDefault="007152D7">
      <w:pPr>
        <w:pStyle w:val="ConsPlusNormal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7152D7" w:rsidRDefault="007152D7">
      <w:pPr>
        <w:pStyle w:val="ConsPlusNormal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7152D7" w:rsidRDefault="007152D7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(зануления) оборудования лифта.</w:t>
      </w:r>
    </w:p>
    <w:p w:rsidR="007152D7" w:rsidRDefault="007152D7">
      <w:pPr>
        <w:pStyle w:val="ConsPlusNormal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7152D7" w:rsidRDefault="007152D7">
      <w:pPr>
        <w:pStyle w:val="ConsPlusNormal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7152D7" w:rsidRDefault="007152D7">
      <w:pPr>
        <w:pStyle w:val="ConsPlusNormal"/>
        <w:ind w:firstLine="540"/>
        <w:jc w:val="both"/>
      </w:pPr>
      <w:r>
        <w:t>- условия и возможный срок продления использования лифта;</w:t>
      </w:r>
    </w:p>
    <w:p w:rsidR="007152D7" w:rsidRDefault="007152D7">
      <w:pPr>
        <w:pStyle w:val="ConsPlusNormal"/>
        <w:ind w:firstLine="540"/>
        <w:jc w:val="both"/>
      </w:pPr>
      <w:r>
        <w:t>- рекомендации по модернизации или замене лифта.</w:t>
      </w:r>
    </w:p>
    <w:p w:rsidR="007152D7" w:rsidRDefault="007152D7">
      <w:pPr>
        <w:pStyle w:val="ConsPlusNormal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ar225" w:tooltip="Ссылка на текущий документ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7152D7" w:rsidRDefault="007152D7">
      <w:pPr>
        <w:pStyle w:val="ConsPlusNormal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7152D7" w:rsidRDefault="007152D7">
      <w:pPr>
        <w:pStyle w:val="ConsPlusNormal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ar295" w:tooltip="Ссылка на текущий документ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</w:t>
      </w:r>
      <w:r>
        <w:lastRenderedPageBreak/>
        <w:t xml:space="preserve">специальным требованиям безопасности, установленным в </w:t>
      </w:r>
      <w:hyperlink w:anchor="Par295" w:tooltip="Ссылка на текущий документ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7152D7" w:rsidRDefault="007152D7">
      <w:pPr>
        <w:pStyle w:val="ConsPlusNormal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7152D7" w:rsidRDefault="007152D7">
      <w:pPr>
        <w:pStyle w:val="ConsPlusNormal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7152D7" w:rsidRDefault="007152D7">
      <w:pPr>
        <w:pStyle w:val="ConsPlusNormal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7152D7" w:rsidRDefault="007152D7">
      <w:pPr>
        <w:pStyle w:val="ConsPlusNormal"/>
        <w:ind w:firstLine="540"/>
        <w:jc w:val="both"/>
      </w:pPr>
      <w:r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7152D7" w:rsidRDefault="007152D7">
      <w:pPr>
        <w:pStyle w:val="ConsPlusNormal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  <w:outlineLvl w:val="1"/>
      </w:pPr>
      <w:bookmarkStart w:id="25" w:name="Par265"/>
      <w:bookmarkEnd w:id="25"/>
      <w:r>
        <w:t>Статья 7. Маркировка знаком обращения продукции на рынке государств - членов Таможенного союза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7152D7" w:rsidRDefault="007152D7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7152D7" w:rsidRDefault="007152D7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7152D7" w:rsidRDefault="007152D7">
      <w:pPr>
        <w:pStyle w:val="ConsPlusNormal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7152D7" w:rsidRDefault="007152D7">
      <w:pPr>
        <w:pStyle w:val="ConsPlusNormal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  <w:outlineLvl w:val="1"/>
      </w:pPr>
      <w:bookmarkStart w:id="26" w:name="Par273"/>
      <w:bookmarkEnd w:id="26"/>
      <w:r>
        <w:t>Статья 8. Защитительная оговорка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7152D7" w:rsidRDefault="007152D7">
      <w:pPr>
        <w:pStyle w:val="ConsPlusNormal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7152D7" w:rsidRDefault="007152D7">
      <w:pPr>
        <w:pStyle w:val="ConsPlusNormal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7152D7" w:rsidRDefault="007152D7">
      <w:pPr>
        <w:pStyle w:val="ConsPlusNormal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7152D7" w:rsidRDefault="007152D7">
      <w:pPr>
        <w:pStyle w:val="ConsPlusNormal"/>
        <w:ind w:firstLine="540"/>
        <w:jc w:val="both"/>
      </w:pPr>
      <w:r>
        <w:t>- другие причины запрета выпуска лифтов в обращение на рынке.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  <w:outlineLvl w:val="1"/>
      </w:pPr>
      <w:bookmarkStart w:id="27" w:name="Par281"/>
      <w:bookmarkEnd w:id="27"/>
      <w:r>
        <w:t>Статья 9. Переходные периоды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jc w:val="right"/>
        <w:outlineLvl w:val="1"/>
      </w:pPr>
      <w:bookmarkStart w:id="28" w:name="Par289"/>
      <w:bookmarkEnd w:id="28"/>
      <w:r>
        <w:t>Приложение 1</w:t>
      </w:r>
    </w:p>
    <w:p w:rsidR="007152D7" w:rsidRDefault="007152D7">
      <w:pPr>
        <w:pStyle w:val="ConsPlusNormal"/>
        <w:jc w:val="right"/>
      </w:pPr>
      <w:r>
        <w:t>к техническому регламенту</w:t>
      </w:r>
    </w:p>
    <w:p w:rsidR="007152D7" w:rsidRDefault="007152D7">
      <w:pPr>
        <w:pStyle w:val="ConsPlusNormal"/>
        <w:jc w:val="right"/>
      </w:pPr>
      <w:r>
        <w:t>Таможенного союза</w:t>
      </w:r>
    </w:p>
    <w:p w:rsidR="007152D7" w:rsidRDefault="007152D7">
      <w:pPr>
        <w:pStyle w:val="ConsPlusNormal"/>
        <w:jc w:val="right"/>
      </w:pPr>
      <w:r>
        <w:t>"Безопасность лифтов"</w:t>
      </w:r>
    </w:p>
    <w:p w:rsidR="007152D7" w:rsidRDefault="007152D7">
      <w:pPr>
        <w:pStyle w:val="ConsPlusNormal"/>
        <w:jc w:val="right"/>
      </w:pPr>
      <w:r>
        <w:t>(ТР ТС 011/2011)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jc w:val="center"/>
      </w:pPr>
      <w:bookmarkStart w:id="29" w:name="Par295"/>
      <w:bookmarkEnd w:id="29"/>
      <w:r>
        <w:t>ТРЕБОВАНИЯ БЕЗОПАСНОСТИ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  <w:bookmarkStart w:id="30" w:name="Par297"/>
      <w:bookmarkEnd w:id="30"/>
      <w:r>
        <w:t>1. Для обеспечения безопасности лифта должны выполняться следующие общие требования:</w:t>
      </w:r>
    </w:p>
    <w:p w:rsidR="007152D7" w:rsidRDefault="007152D7">
      <w:pPr>
        <w:pStyle w:val="ConsPlusNormal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7152D7" w:rsidRDefault="007152D7">
      <w:pPr>
        <w:pStyle w:val="ConsPlusNormal"/>
        <w:ind w:firstLine="540"/>
        <w:jc w:val="both"/>
      </w:pPr>
      <w:r>
        <w:t>- шкафах для размещения оборудования;</w:t>
      </w:r>
    </w:p>
    <w:p w:rsidR="007152D7" w:rsidRDefault="007152D7">
      <w:pPr>
        <w:pStyle w:val="ConsPlusNormal"/>
        <w:ind w:firstLine="540"/>
        <w:jc w:val="both"/>
      </w:pPr>
      <w:r>
        <w:t>- машинном помещении;</w:t>
      </w:r>
    </w:p>
    <w:p w:rsidR="007152D7" w:rsidRDefault="007152D7">
      <w:pPr>
        <w:pStyle w:val="ConsPlusNormal"/>
        <w:ind w:firstLine="540"/>
        <w:jc w:val="both"/>
      </w:pPr>
      <w:r>
        <w:t>- блочном помещении;</w:t>
      </w:r>
    </w:p>
    <w:p w:rsidR="007152D7" w:rsidRDefault="007152D7">
      <w:pPr>
        <w:pStyle w:val="ConsPlusNormal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7152D7" w:rsidRDefault="007152D7">
      <w:pPr>
        <w:pStyle w:val="ConsPlusNormal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7152D7" w:rsidRDefault="007152D7">
      <w:pPr>
        <w:pStyle w:val="ConsPlusNormal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7152D7" w:rsidRDefault="007152D7">
      <w:pPr>
        <w:pStyle w:val="ConsPlusNormal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7152D7" w:rsidRDefault="007152D7">
      <w:pPr>
        <w:pStyle w:val="ConsPlusNormal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7152D7" w:rsidRDefault="007152D7">
      <w:pPr>
        <w:pStyle w:val="ConsPlusNormal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7152D7" w:rsidRDefault="007152D7">
      <w:pPr>
        <w:pStyle w:val="ConsPlusNormal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7152D7" w:rsidRDefault="007152D7">
      <w:pPr>
        <w:pStyle w:val="ConsPlusNormal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7152D7" w:rsidRDefault="007152D7">
      <w:pPr>
        <w:pStyle w:val="ConsPlusNormal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7152D7" w:rsidRDefault="007152D7">
      <w:pPr>
        <w:pStyle w:val="ConsPlusNormal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7152D7" w:rsidRDefault="007152D7">
      <w:pPr>
        <w:pStyle w:val="ConsPlusNormal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7152D7" w:rsidRDefault="007152D7">
      <w:pPr>
        <w:pStyle w:val="ConsPlusNormal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7152D7" w:rsidRDefault="007152D7">
      <w:pPr>
        <w:pStyle w:val="ConsPlusNormal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7152D7" w:rsidRDefault="007152D7">
      <w:pPr>
        <w:pStyle w:val="ConsPlusNormal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7152D7" w:rsidRDefault="007152D7">
      <w:pPr>
        <w:pStyle w:val="ConsPlusNormal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7152D7" w:rsidRDefault="007152D7">
      <w:pPr>
        <w:pStyle w:val="ConsPlusNormal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7152D7" w:rsidRDefault="007152D7">
      <w:pPr>
        <w:pStyle w:val="ConsPlusNormal"/>
        <w:ind w:firstLine="540"/>
        <w:jc w:val="both"/>
      </w:pPr>
      <w:r>
        <w:t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оборудования;</w:t>
      </w:r>
    </w:p>
    <w:p w:rsidR="007152D7" w:rsidRDefault="007152D7">
      <w:pPr>
        <w:pStyle w:val="ConsPlusNormal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7152D7" w:rsidRDefault="007152D7">
      <w:pPr>
        <w:pStyle w:val="ConsPlusNormal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7152D7" w:rsidRDefault="007152D7">
      <w:pPr>
        <w:pStyle w:val="ConsPlusNormal"/>
        <w:ind w:firstLine="540"/>
        <w:jc w:val="both"/>
      </w:pPr>
      <w:r>
        <w:lastRenderedPageBreak/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7152D7" w:rsidRDefault="007152D7">
      <w:pPr>
        <w:pStyle w:val="ConsPlusNormal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7152D7" w:rsidRDefault="007152D7">
      <w:pPr>
        <w:pStyle w:val="ConsPlusNormal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7152D7" w:rsidRDefault="007152D7">
      <w:pPr>
        <w:pStyle w:val="ConsPlusNormal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7152D7" w:rsidRDefault="007152D7">
      <w:pPr>
        <w:pStyle w:val="ConsPlusNormal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7152D7" w:rsidRDefault="007152D7">
      <w:pPr>
        <w:pStyle w:val="ConsPlusNormal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7152D7" w:rsidRDefault="007152D7">
      <w:pPr>
        <w:pStyle w:val="ConsPlusNormal"/>
        <w:ind w:firstLine="540"/>
        <w:jc w:val="both"/>
      </w:pPr>
      <w:r>
        <w:t>1.26. наличие мер и (или) средств для предотвращения травмирования находящегося в шахте лифта персонала при неконтролируемом движении частей лифта;</w:t>
      </w:r>
    </w:p>
    <w:p w:rsidR="007152D7" w:rsidRDefault="007152D7">
      <w:pPr>
        <w:pStyle w:val="ConsPlusNormal"/>
        <w:ind w:firstLine="540"/>
        <w:jc w:val="both"/>
      </w:pPr>
      <w:r>
        <w:t>1.27. наличие мер и (или) средств по предотвращению травмирования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7152D7" w:rsidRDefault="007152D7">
      <w:pPr>
        <w:pStyle w:val="ConsPlusNormal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7152D7" w:rsidRDefault="007152D7">
      <w:pPr>
        <w:pStyle w:val="ConsPlusNormal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7152D7" w:rsidRDefault="007152D7">
      <w:pPr>
        <w:pStyle w:val="ConsPlusNormal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7152D7" w:rsidRDefault="007152D7">
      <w:pPr>
        <w:pStyle w:val="ConsPlusNormal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7152D7" w:rsidRDefault="007152D7">
      <w:pPr>
        <w:pStyle w:val="ConsPlusNormal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7152D7" w:rsidRDefault="007152D7">
      <w:pPr>
        <w:pStyle w:val="ConsPlusNormal"/>
        <w:ind w:firstLine="540"/>
        <w:jc w:val="both"/>
      </w:pPr>
      <w:bookmarkStart w:id="31" w:name="Par334"/>
      <w:bookmarkEnd w:id="31"/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7152D7" w:rsidRDefault="007152D7">
      <w:pPr>
        <w:pStyle w:val="ConsPlusNormal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7152D7" w:rsidRDefault="007152D7">
      <w:pPr>
        <w:pStyle w:val="ConsPlusNormal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7152D7" w:rsidRDefault="007152D7">
      <w:pPr>
        <w:pStyle w:val="ConsPlusNormal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7152D7" w:rsidRDefault="007152D7">
      <w:pPr>
        <w:pStyle w:val="ConsPlusNormal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7152D7" w:rsidRDefault="007152D7">
      <w:pPr>
        <w:pStyle w:val="ConsPlusNormal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7152D7" w:rsidRDefault="007152D7">
      <w:pPr>
        <w:pStyle w:val="ConsPlusNormal"/>
        <w:ind w:firstLine="540"/>
        <w:jc w:val="both"/>
      </w:pPr>
      <w:bookmarkStart w:id="32" w:name="Par340"/>
      <w:bookmarkEnd w:id="32"/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7152D7" w:rsidRDefault="007152D7">
      <w:pPr>
        <w:pStyle w:val="ConsPlusNormal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7152D7" w:rsidRDefault="007152D7">
      <w:pPr>
        <w:pStyle w:val="ConsPlusNormal"/>
        <w:ind w:firstLine="540"/>
        <w:jc w:val="both"/>
      </w:pPr>
      <w:r>
        <w:t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отключаться;</w:t>
      </w:r>
    </w:p>
    <w:p w:rsidR="007152D7" w:rsidRDefault="007152D7">
      <w:pPr>
        <w:pStyle w:val="ConsPlusNormal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7152D7" w:rsidRDefault="007152D7">
      <w:pPr>
        <w:pStyle w:val="ConsPlusNormal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7152D7" w:rsidRDefault="007152D7">
      <w:pPr>
        <w:pStyle w:val="ConsPlusNormal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7152D7" w:rsidRDefault="007152D7">
      <w:pPr>
        <w:pStyle w:val="ConsPlusNormal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7152D7" w:rsidRDefault="007152D7">
      <w:pPr>
        <w:pStyle w:val="ConsPlusNormal"/>
        <w:ind w:firstLine="540"/>
        <w:jc w:val="both"/>
      </w:pPr>
      <w:r>
        <w:lastRenderedPageBreak/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7152D7" w:rsidRDefault="007152D7">
      <w:pPr>
        <w:pStyle w:val="ConsPlusNormal"/>
        <w:ind w:firstLine="540"/>
        <w:jc w:val="both"/>
      </w:pPr>
      <w:bookmarkStart w:id="33" w:name="Par348"/>
      <w:bookmarkEnd w:id="33"/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7152D7" w:rsidRDefault="007152D7">
      <w:pPr>
        <w:pStyle w:val="ConsPlusNormal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7152D7" w:rsidRDefault="007152D7">
      <w:pPr>
        <w:pStyle w:val="ConsPlusNormal"/>
        <w:ind w:firstLine="540"/>
        <w:jc w:val="both"/>
      </w:pPr>
      <w:r>
        <w:t>о срабатывании электрических цепей безопасности;</w:t>
      </w:r>
    </w:p>
    <w:p w:rsidR="007152D7" w:rsidRDefault="007152D7">
      <w:pPr>
        <w:pStyle w:val="ConsPlusNormal"/>
        <w:ind w:firstLine="540"/>
        <w:jc w:val="both"/>
      </w:pPr>
      <w:r>
        <w:t>о несанкционированном открывании дверей шахты;</w:t>
      </w:r>
    </w:p>
    <w:p w:rsidR="007152D7" w:rsidRDefault="007152D7">
      <w:pPr>
        <w:pStyle w:val="ConsPlusNormal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7152D7" w:rsidRDefault="007152D7">
      <w:pPr>
        <w:pStyle w:val="ConsPlusNormal"/>
        <w:ind w:firstLine="540"/>
        <w:jc w:val="both"/>
      </w:pPr>
      <w:bookmarkStart w:id="34" w:name="Par353"/>
      <w:bookmarkEnd w:id="34"/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7152D7" w:rsidRDefault="007152D7">
      <w:pPr>
        <w:pStyle w:val="ConsPlusNormal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7152D7" w:rsidRDefault="007152D7">
      <w:pPr>
        <w:pStyle w:val="ConsPlusNormal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7152D7" w:rsidRDefault="007152D7">
      <w:pPr>
        <w:pStyle w:val="ConsPlusNormal"/>
        <w:ind w:firstLine="540"/>
        <w:jc w:val="both"/>
      </w:pPr>
      <w:r>
        <w:t>5.3. должно предусматриваться сплошное ограждение шахты;</w:t>
      </w:r>
    </w:p>
    <w:p w:rsidR="007152D7" w:rsidRDefault="007152D7">
      <w:pPr>
        <w:pStyle w:val="ConsPlusNormal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jc w:val="right"/>
        <w:outlineLvl w:val="1"/>
      </w:pPr>
      <w:bookmarkStart w:id="35" w:name="Par363"/>
      <w:bookmarkEnd w:id="35"/>
      <w:r>
        <w:t>Приложение 2</w:t>
      </w:r>
    </w:p>
    <w:p w:rsidR="007152D7" w:rsidRDefault="007152D7">
      <w:pPr>
        <w:pStyle w:val="ConsPlusNormal"/>
        <w:jc w:val="right"/>
      </w:pPr>
      <w:r>
        <w:t>к техническому регламенту</w:t>
      </w:r>
    </w:p>
    <w:p w:rsidR="007152D7" w:rsidRDefault="007152D7">
      <w:pPr>
        <w:pStyle w:val="ConsPlusNormal"/>
        <w:jc w:val="right"/>
      </w:pPr>
      <w:r>
        <w:t>Таможенного союза</w:t>
      </w:r>
    </w:p>
    <w:p w:rsidR="007152D7" w:rsidRDefault="007152D7">
      <w:pPr>
        <w:pStyle w:val="ConsPlusNormal"/>
        <w:jc w:val="right"/>
      </w:pPr>
      <w:r>
        <w:t>"Безопасность лифтов"</w:t>
      </w:r>
    </w:p>
    <w:p w:rsidR="007152D7" w:rsidRDefault="007152D7">
      <w:pPr>
        <w:pStyle w:val="ConsPlusNormal"/>
        <w:jc w:val="right"/>
      </w:pPr>
      <w:r>
        <w:t>(ТР ТС 011/2011)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jc w:val="center"/>
      </w:pPr>
      <w:bookmarkStart w:id="36" w:name="Par369"/>
      <w:bookmarkEnd w:id="36"/>
      <w:r>
        <w:t>ПЕРЕЧЕНЬ</w:t>
      </w:r>
    </w:p>
    <w:p w:rsidR="007152D7" w:rsidRDefault="007152D7">
      <w:pPr>
        <w:pStyle w:val="ConsPlusNormal"/>
        <w:jc w:val="center"/>
      </w:pPr>
      <w:r>
        <w:t>УСТРОЙСТВ БЕЗОПАСНОСТИ ЛИФТА, ПОДЛЕЖАЩИХ</w:t>
      </w:r>
    </w:p>
    <w:p w:rsidR="007152D7" w:rsidRDefault="007152D7">
      <w:pPr>
        <w:pStyle w:val="ConsPlusNormal"/>
        <w:jc w:val="center"/>
      </w:pPr>
      <w:r>
        <w:t>ОБЯЗАТЕЛЬНОЙ СЕРТИФИКАЦИИ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  <w:r>
        <w:t>1. Буфер:</w:t>
      </w:r>
    </w:p>
    <w:p w:rsidR="007152D7" w:rsidRDefault="007152D7">
      <w:pPr>
        <w:pStyle w:val="ConsPlusNormal"/>
        <w:ind w:firstLine="540"/>
        <w:jc w:val="both"/>
      </w:pPr>
      <w:r>
        <w:t>- энергонакопительного типа (за исключением буферов энергонакопительного типа с линейными характеристиками):</w:t>
      </w:r>
    </w:p>
    <w:p w:rsidR="007152D7" w:rsidRDefault="007152D7">
      <w:pPr>
        <w:pStyle w:val="ConsPlusNormal"/>
        <w:ind w:firstLine="540"/>
        <w:jc w:val="both"/>
      </w:pPr>
      <w:r>
        <w:t>- с нелинейными характеристиками;</w:t>
      </w:r>
    </w:p>
    <w:p w:rsidR="007152D7" w:rsidRDefault="007152D7">
      <w:pPr>
        <w:pStyle w:val="ConsPlusNormal"/>
        <w:ind w:firstLine="540"/>
        <w:jc w:val="both"/>
      </w:pPr>
      <w:r>
        <w:t>- с амортизированным обратным ходом;</w:t>
      </w:r>
    </w:p>
    <w:p w:rsidR="007152D7" w:rsidRDefault="007152D7">
      <w:pPr>
        <w:pStyle w:val="ConsPlusNormal"/>
        <w:ind w:firstLine="540"/>
        <w:jc w:val="both"/>
      </w:pPr>
      <w:r>
        <w:t>- энергорассеивающего типа.</w:t>
      </w:r>
    </w:p>
    <w:p w:rsidR="007152D7" w:rsidRDefault="007152D7">
      <w:pPr>
        <w:pStyle w:val="ConsPlusNormal"/>
        <w:ind w:firstLine="540"/>
        <w:jc w:val="both"/>
      </w:pPr>
      <w:r>
        <w:t>2. Гидроаппарат безопасности (разрывной клапан).</w:t>
      </w:r>
    </w:p>
    <w:p w:rsidR="007152D7" w:rsidRDefault="007152D7">
      <w:pPr>
        <w:pStyle w:val="ConsPlusNormal"/>
        <w:ind w:firstLine="540"/>
        <w:jc w:val="both"/>
      </w:pPr>
      <w:r>
        <w:t>3. Замок двери шахты.</w:t>
      </w:r>
    </w:p>
    <w:p w:rsidR="007152D7" w:rsidRDefault="007152D7">
      <w:pPr>
        <w:pStyle w:val="ConsPlusNormal"/>
        <w:ind w:firstLine="540"/>
        <w:jc w:val="both"/>
      </w:pPr>
      <w:r>
        <w:t>4. Ловители.</w:t>
      </w:r>
    </w:p>
    <w:p w:rsidR="007152D7" w:rsidRDefault="007152D7">
      <w:pPr>
        <w:pStyle w:val="ConsPlusNormal"/>
        <w:ind w:firstLine="540"/>
        <w:jc w:val="both"/>
      </w:pPr>
      <w:r>
        <w:t>5. Ограничитель скорости.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jc w:val="right"/>
        <w:outlineLvl w:val="1"/>
      </w:pPr>
      <w:bookmarkStart w:id="37" w:name="Par387"/>
      <w:bookmarkEnd w:id="37"/>
      <w:r>
        <w:t>Приложение 3</w:t>
      </w:r>
    </w:p>
    <w:p w:rsidR="007152D7" w:rsidRDefault="007152D7">
      <w:pPr>
        <w:pStyle w:val="ConsPlusNormal"/>
        <w:jc w:val="right"/>
      </w:pPr>
      <w:r>
        <w:t>к техническому регламенту</w:t>
      </w:r>
    </w:p>
    <w:p w:rsidR="007152D7" w:rsidRDefault="007152D7">
      <w:pPr>
        <w:pStyle w:val="ConsPlusNormal"/>
        <w:jc w:val="right"/>
      </w:pPr>
      <w:r>
        <w:t>Таможенного союза</w:t>
      </w:r>
    </w:p>
    <w:p w:rsidR="007152D7" w:rsidRDefault="007152D7">
      <w:pPr>
        <w:pStyle w:val="ConsPlusNormal"/>
        <w:jc w:val="right"/>
      </w:pPr>
      <w:r>
        <w:lastRenderedPageBreak/>
        <w:t>"Безопасность лифтов"</w:t>
      </w:r>
    </w:p>
    <w:p w:rsidR="007152D7" w:rsidRDefault="007152D7">
      <w:pPr>
        <w:pStyle w:val="ConsPlusNormal"/>
        <w:jc w:val="right"/>
      </w:pPr>
      <w:r>
        <w:t>(ТР ТС 011/2011)</w:t>
      </w:r>
    </w:p>
    <w:p w:rsidR="007152D7" w:rsidRDefault="007152D7">
      <w:pPr>
        <w:pStyle w:val="ConsPlusNormal"/>
        <w:jc w:val="right"/>
      </w:pPr>
    </w:p>
    <w:p w:rsidR="007152D7" w:rsidRDefault="007152D7">
      <w:pPr>
        <w:pStyle w:val="ConsPlusNormal"/>
        <w:jc w:val="center"/>
      </w:pPr>
      <w:r>
        <w:t>СОДЕРЖАНИЕ И ПРИМЕНЕНИЕ</w:t>
      </w:r>
    </w:p>
    <w:p w:rsidR="007152D7" w:rsidRDefault="007152D7">
      <w:pPr>
        <w:pStyle w:val="ConsPlusNormal"/>
        <w:jc w:val="center"/>
      </w:pPr>
      <w:r>
        <w:t>СХЕМ ПОДТВЕРЖДЕНИЯ СООТВЕТСТВИЯ ЛИФТА, УСТРОЙСТВА</w:t>
      </w:r>
    </w:p>
    <w:p w:rsidR="007152D7" w:rsidRDefault="007152D7">
      <w:pPr>
        <w:pStyle w:val="ConsPlusNormal"/>
        <w:jc w:val="center"/>
      </w:pPr>
      <w:r>
        <w:t>БЕЗОПАСНОСТИ ЛИФТА ТРЕБОВАНИЯМ ТЕХНИЧЕСКОГО РЕГЛАМЕНТА</w:t>
      </w:r>
    </w:p>
    <w:p w:rsidR="007152D7" w:rsidRDefault="007152D7">
      <w:pPr>
        <w:pStyle w:val="ConsPlusNormal"/>
        <w:jc w:val="center"/>
      </w:pPr>
      <w:r>
        <w:t>"БЕЗОПАСНОСТЬ ЛИФТОВ"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  <w:bookmarkStart w:id="38" w:name="Par398"/>
      <w:bookmarkEnd w:id="38"/>
      <w:r>
        <w:t>1. Схема 1с:</w:t>
      </w:r>
    </w:p>
    <w:p w:rsidR="007152D7" w:rsidRDefault="007152D7">
      <w:pPr>
        <w:pStyle w:val="ConsPlusNormal"/>
        <w:ind w:firstLine="540"/>
        <w:jc w:val="both"/>
      </w:pPr>
      <w:r>
        <w:t>1.1. аккредитованная испытательная лаборатория:</w:t>
      </w:r>
    </w:p>
    <w:p w:rsidR="007152D7" w:rsidRDefault="007152D7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7152D7" w:rsidRDefault="007152D7">
      <w:pPr>
        <w:pStyle w:val="ConsPlusNormal"/>
        <w:ind w:firstLine="540"/>
        <w:jc w:val="both"/>
      </w:pPr>
      <w:r>
        <w:t>оформляет результаты испытаний и измерений протоколами.</w:t>
      </w:r>
    </w:p>
    <w:p w:rsidR="007152D7" w:rsidRDefault="007152D7">
      <w:pPr>
        <w:pStyle w:val="ConsPlusNormal"/>
        <w:ind w:firstLine="540"/>
        <w:jc w:val="both"/>
      </w:pPr>
      <w:r>
        <w:t>1.2. орган по сертификации:</w:t>
      </w:r>
    </w:p>
    <w:p w:rsidR="007152D7" w:rsidRDefault="007152D7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7152D7" w:rsidRDefault="007152D7">
      <w:pPr>
        <w:pStyle w:val="ConsPlusNormal"/>
        <w:ind w:firstLine="540"/>
        <w:jc w:val="both"/>
      </w:pPr>
      <w:r>
        <w:t>проводит анализ состояния производства;</w:t>
      </w:r>
    </w:p>
    <w:p w:rsidR="007152D7" w:rsidRDefault="007152D7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ar154" w:tooltip="Ссылка на текущий документ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7152D7" w:rsidRDefault="007152D7">
      <w:pPr>
        <w:pStyle w:val="ConsPlusNormal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7152D7" w:rsidRDefault="007152D7">
      <w:pPr>
        <w:pStyle w:val="ConsPlusNormal"/>
        <w:ind w:firstLine="540"/>
        <w:jc w:val="both"/>
      </w:pPr>
      <w:bookmarkStart w:id="39" w:name="Par407"/>
      <w:bookmarkEnd w:id="39"/>
      <w:r>
        <w:t>2. Схема 3с (для единовременно изготавливаемой партии) и Схема 4с (для разового изготовления):</w:t>
      </w:r>
    </w:p>
    <w:p w:rsidR="007152D7" w:rsidRDefault="007152D7">
      <w:pPr>
        <w:pStyle w:val="ConsPlusNormal"/>
        <w:ind w:firstLine="540"/>
        <w:jc w:val="both"/>
      </w:pPr>
      <w:r>
        <w:t>2.1. аккредитованная испытательная лаборатория:</w:t>
      </w:r>
    </w:p>
    <w:p w:rsidR="007152D7" w:rsidRDefault="007152D7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7152D7" w:rsidRDefault="007152D7">
      <w:pPr>
        <w:pStyle w:val="ConsPlusNormal"/>
        <w:ind w:firstLine="540"/>
        <w:jc w:val="both"/>
      </w:pPr>
      <w:r>
        <w:t>оформляет результаты испытаний и измерений протоколами;</w:t>
      </w:r>
    </w:p>
    <w:p w:rsidR="007152D7" w:rsidRDefault="007152D7">
      <w:pPr>
        <w:pStyle w:val="ConsPlusNormal"/>
        <w:ind w:firstLine="540"/>
        <w:jc w:val="both"/>
      </w:pPr>
      <w:r>
        <w:t>2.2. орган по сертификации:</w:t>
      </w:r>
    </w:p>
    <w:p w:rsidR="007152D7" w:rsidRDefault="007152D7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7152D7" w:rsidRDefault="007152D7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ar154" w:tooltip="Ссылка на текущий документ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7152D7" w:rsidRDefault="007152D7">
      <w:pPr>
        <w:pStyle w:val="ConsPlusNormal"/>
        <w:ind w:firstLine="540"/>
        <w:jc w:val="both"/>
      </w:pPr>
      <w:bookmarkStart w:id="40" w:name="Par414"/>
      <w:bookmarkEnd w:id="40"/>
      <w:r>
        <w:t>3. Схема 4д (схема декларирования):</w:t>
      </w:r>
    </w:p>
    <w:p w:rsidR="007152D7" w:rsidRDefault="007152D7">
      <w:pPr>
        <w:pStyle w:val="ConsPlusNormal"/>
        <w:ind w:firstLine="540"/>
        <w:jc w:val="both"/>
      </w:pPr>
      <w:r>
        <w:t>3.1. заявитель:</w:t>
      </w:r>
    </w:p>
    <w:p w:rsidR="007152D7" w:rsidRDefault="007152D7">
      <w:pPr>
        <w:pStyle w:val="ConsPlusNormal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ar154" w:tooltip="Ссылка на текущий документ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7152D7" w:rsidRDefault="007152D7">
      <w:pPr>
        <w:pStyle w:val="ConsPlusNormal"/>
        <w:ind w:firstLine="540"/>
        <w:jc w:val="both"/>
      </w:pPr>
      <w:r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7152D7" w:rsidRDefault="007152D7">
      <w:pPr>
        <w:pStyle w:val="ConsPlusNormal"/>
        <w:ind w:firstLine="540"/>
        <w:jc w:val="both"/>
      </w:pPr>
      <w:r>
        <w:t>3.2. аккредитованная испытательная лаборатория (центр):</w:t>
      </w:r>
    </w:p>
    <w:p w:rsidR="007152D7" w:rsidRDefault="007152D7">
      <w:pPr>
        <w:pStyle w:val="ConsPlusNormal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7152D7" w:rsidRDefault="007152D7">
      <w:pPr>
        <w:pStyle w:val="ConsPlusNormal"/>
        <w:ind w:firstLine="540"/>
        <w:jc w:val="both"/>
      </w:pPr>
      <w:r>
        <w:t>оформляет акт технического освидетельствования лифта;</w:t>
      </w:r>
    </w:p>
    <w:p w:rsidR="007152D7" w:rsidRDefault="007152D7">
      <w:pPr>
        <w:pStyle w:val="ConsPlusNormal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jc w:val="right"/>
        <w:outlineLvl w:val="0"/>
      </w:pPr>
      <w:bookmarkStart w:id="41" w:name="Par427"/>
      <w:bookmarkEnd w:id="41"/>
      <w:r>
        <w:t>Утвержден</w:t>
      </w:r>
    </w:p>
    <w:p w:rsidR="007152D7" w:rsidRDefault="007152D7">
      <w:pPr>
        <w:pStyle w:val="ConsPlusNormal"/>
        <w:jc w:val="right"/>
      </w:pPr>
      <w:r>
        <w:lastRenderedPageBreak/>
        <w:t>Решением Комиссии Таможенного союза</w:t>
      </w:r>
    </w:p>
    <w:p w:rsidR="007152D7" w:rsidRDefault="007152D7">
      <w:pPr>
        <w:pStyle w:val="ConsPlusNormal"/>
        <w:jc w:val="right"/>
      </w:pPr>
      <w:r>
        <w:t>от 18 октября 2011 г. N 824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jc w:val="center"/>
        <w:rPr>
          <w:b/>
          <w:bCs/>
        </w:rPr>
      </w:pPr>
      <w:bookmarkStart w:id="42" w:name="Par431"/>
      <w:bookmarkEnd w:id="42"/>
      <w:r>
        <w:rPr>
          <w:b/>
          <w:bCs/>
        </w:rPr>
        <w:t>ПЕРЕЧЕНЬ</w:t>
      </w: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СТАНДАРТОВ, В РЕЗУЛЬТАТЕ ПРИМЕНЕНИЯ КОТОРЫХ НА ДОБРОВОЛЬНОЙ</w:t>
      </w: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ОСНОВЕ ОБЕСПЕЧИВАЕТСЯ СОБЛЮДЕНИЕ ТРЕБОВАНИЙ ТЕХНИЧЕСКОГО</w:t>
      </w: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РЕГЛАМЕНТА ТАМОЖЕННОГО СОЮЗА "БЕЗОПАСНОСТЬ ЛИФТОВ"</w:t>
      </w: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(ТР ТС 011/2011)</w:t>
      </w:r>
    </w:p>
    <w:p w:rsidR="007152D7" w:rsidRDefault="007152D7">
      <w:pPr>
        <w:pStyle w:val="ConsPlusNormal"/>
        <w:jc w:val="center"/>
      </w:pPr>
    </w:p>
    <w:p w:rsidR="007152D7" w:rsidRDefault="007152D7">
      <w:pPr>
        <w:pStyle w:val="ConsPlusNormal"/>
        <w:jc w:val="center"/>
      </w:pPr>
      <w:r>
        <w:t xml:space="preserve">(в ред. </w:t>
      </w:r>
      <w:hyperlink r:id="rId24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7152D7" w:rsidRDefault="007152D7">
      <w:pPr>
        <w:pStyle w:val="ConsPlusNormal"/>
        <w:jc w:val="center"/>
      </w:pPr>
      <w:r>
        <w:t>от 23.08.2012 N 140)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┌───┬────────────────┬───────────────────────┬────────────────┬───────────┐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 Элементы    │Обозначение стандарта. │  Наименование  │Примечание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технического  │Информация об изменении│   стандарта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регламента   │                       │      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Таможенного   │                       │      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союза      │                       │      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├───┼────────────────┼───────────────────────┼────────────────┼───────────┤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2        │           3           │       4        │     5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├───┼────────────────┼───────────────────────┼────────────────┼───────────┤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│Статья 4.       │</w:t>
      </w:r>
      <w:hyperlink r:id="rId25" w:tooltip="&quot;ГОСТ Р 53780-2010 (EH 81-1:1998, EH 81-2:1998). Национальный стандарт Российской Федерации. Лифты. Общие требования безопасности к устройству и установке&quot; (утв. Приказом Ростехрегулирования от 31.03.2010 N 41-ст){КонсультантПлюс}" w:history="1">
        <w:r>
          <w:rPr>
            <w:rFonts w:ascii="Courier New" w:hAnsi="Courier New" w:cs="Courier New"/>
            <w:color w:val="0000FF"/>
          </w:rPr>
          <w:t>ГОСТ Р 53780-2010</w:t>
        </w:r>
      </w:hyperlink>
      <w:r>
        <w:rPr>
          <w:rFonts w:ascii="Courier New" w:hAnsi="Courier New" w:cs="Courier New"/>
        </w:rPr>
        <w:t xml:space="preserve">      │Лифты. Общие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│Требования к    │(ЕН 81-1:1998;         │требования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│безопасности,   │ЕН 81-2:1998)          │безопасности к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hyperlink w:anchor="Par131" w:tooltip="Ссылка на текущий документ" w:history="1">
        <w:r>
          <w:rPr>
            <w:rFonts w:ascii="Courier New" w:hAnsi="Courier New" w:cs="Courier New"/>
            <w:color w:val="0000FF"/>
          </w:rPr>
          <w:t>п. 1</w:t>
        </w:r>
      </w:hyperlink>
      <w:r>
        <w:rPr>
          <w:rFonts w:ascii="Courier New" w:hAnsi="Courier New" w:cs="Courier New"/>
        </w:rPr>
        <w:t xml:space="preserve">            │стандарт в целом       │устройству и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│Приложение 1,   │                       │установке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hyperlink w:anchor="Par297" w:tooltip="Ссылка на текущий документ" w:history="1">
        <w:r>
          <w:rPr>
            <w:rFonts w:ascii="Courier New" w:hAnsi="Courier New" w:cs="Courier New"/>
            <w:color w:val="0000FF"/>
          </w:rPr>
          <w:t>п. 1</w:t>
        </w:r>
      </w:hyperlink>
      <w:r>
        <w:rPr>
          <w:rFonts w:ascii="Courier New" w:hAnsi="Courier New" w:cs="Courier New"/>
        </w:rPr>
        <w:t xml:space="preserve">            │                       │      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│СТБ EN 81-1-2006       │Требования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│безопасности к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│конструкции и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│установке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│лифтов. Часть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│1. Лифты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│электрические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      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│СТБ EN 12385-5-2009    │Канаты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│проволочные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│стальные.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│Безопасность.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│Часть 5.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│Многопрядные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│канаты для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│лифтов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│(п. 1  в  ред.  </w:t>
      </w:r>
      <w:hyperlink r:id="rId26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<w:r>
          <w:rPr>
            <w:rFonts w:ascii="Courier New" w:hAnsi="Courier New" w:cs="Courier New"/>
            <w:color w:val="0000FF"/>
          </w:rPr>
          <w:t>решения</w:t>
        </w:r>
      </w:hyperlink>
      <w:r>
        <w:rPr>
          <w:rFonts w:ascii="Courier New" w:hAnsi="Courier New" w:cs="Courier New"/>
        </w:rPr>
        <w:t xml:space="preserve">  Коллегии   Евразийской   экономической  комиссии│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23.08.2012 N 140)                                     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├───┼────────────────┼───────────────────────┼────────────────┼───────────┤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│Статья 4.       │</w:t>
      </w:r>
      <w:hyperlink r:id="rId27" w:tooltip="&quot;Лифты пассажирские. Технические требования доступности, включая доступность для инвалидов и других маломобильных групп населения. ГОСТ Р 51631-2008 (ЕН 81-70:2003)&quot; (утв. Приказом Ростехрегулирования от 21.07.2008 N 143-ст){КонсультантПлюс}" w:history="1">
        <w:r>
          <w:rPr>
            <w:rFonts w:ascii="Courier New" w:hAnsi="Courier New" w:cs="Courier New"/>
            <w:color w:val="0000FF"/>
          </w:rPr>
          <w:t>ГОСТ Р 51631-2008</w:t>
        </w:r>
      </w:hyperlink>
      <w:r>
        <w:rPr>
          <w:rFonts w:ascii="Courier New" w:hAnsi="Courier New" w:cs="Courier New"/>
        </w:rPr>
        <w:t xml:space="preserve">      │Лифты 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│Требования к    │(ЕН 81-70:2003)        │пассажирские.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│безопасности,   │                       │Технические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hyperlink w:anchor="Par131" w:tooltip="Ссылка на текущий документ" w:history="1">
        <w:r>
          <w:rPr>
            <w:rFonts w:ascii="Courier New" w:hAnsi="Courier New" w:cs="Courier New"/>
            <w:color w:val="0000FF"/>
          </w:rPr>
          <w:t>п. 1</w:t>
        </w:r>
      </w:hyperlink>
      <w:r>
        <w:rPr>
          <w:rFonts w:ascii="Courier New" w:hAnsi="Courier New" w:cs="Courier New"/>
        </w:rPr>
        <w:t xml:space="preserve">            │                       │требования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│Приложение 1,   │                       │доступности,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hyperlink w:anchor="Par334" w:tooltip="Ссылка на текущий документ" w:history="1">
        <w:r>
          <w:rPr>
            <w:rFonts w:ascii="Courier New" w:hAnsi="Courier New" w:cs="Courier New"/>
            <w:color w:val="0000FF"/>
          </w:rPr>
          <w:t>п. 2</w:t>
        </w:r>
      </w:hyperlink>
      <w:r>
        <w:rPr>
          <w:rFonts w:ascii="Courier New" w:hAnsi="Courier New" w:cs="Courier New"/>
        </w:rPr>
        <w:t xml:space="preserve">            │                       │включая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│доступность для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│инвалидов и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│других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│маломобильных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│                │                       │групп населения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      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│СТБ EN 81-70-2008      │Требования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│безопасности к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│конструкции и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│установке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│лифтов.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│Специальные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│применения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│лифтов для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│перевозки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│пассажиров и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│грузов. Часть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│70. Доступность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│лифтов для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│пассажиров,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│включая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│пассажиров с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│ограниченными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│возможностями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│жизнедеятельнос-│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│ти    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│(п. 2  в  ред.  </w:t>
      </w:r>
      <w:hyperlink r:id="rId28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<w:r>
          <w:rPr>
            <w:rFonts w:ascii="Courier New" w:hAnsi="Courier New" w:cs="Courier New"/>
            <w:color w:val="0000FF"/>
          </w:rPr>
          <w:t>решения</w:t>
        </w:r>
      </w:hyperlink>
      <w:r>
        <w:rPr>
          <w:rFonts w:ascii="Courier New" w:hAnsi="Courier New" w:cs="Courier New"/>
        </w:rPr>
        <w:t xml:space="preserve">  Коллегии   Евразийской   экономической  комиссии│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23.08.2012 N 140)                                     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├───┼────────────────┼───────────────────────┼────────────────┼───────────┤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│Статья 4.       │</w:t>
      </w:r>
      <w:hyperlink r:id="rId29" w:tooltip="Ссылка на КонсультантПлюс" w:history="1">
        <w:r>
          <w:rPr>
            <w:rFonts w:ascii="Courier New" w:hAnsi="Courier New" w:cs="Courier New"/>
            <w:color w:val="0000FF"/>
          </w:rPr>
          <w:t>ГОСТ Р 52382-2010</w:t>
        </w:r>
      </w:hyperlink>
      <w:r>
        <w:rPr>
          <w:rFonts w:ascii="Courier New" w:hAnsi="Courier New" w:cs="Courier New"/>
        </w:rPr>
        <w:t xml:space="preserve">      │Лифты 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│Требования к    │(ЕН81-72:2003)         │пассажирские.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│безопасности,   │стандарт в целом       │Лифты для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hyperlink w:anchor="Par131" w:tooltip="Ссылка на текущий документ" w:history="1">
        <w:r>
          <w:rPr>
            <w:rFonts w:ascii="Courier New" w:hAnsi="Courier New" w:cs="Courier New"/>
            <w:color w:val="0000FF"/>
          </w:rPr>
          <w:t>п. 1</w:t>
        </w:r>
      </w:hyperlink>
      <w:r>
        <w:rPr>
          <w:rFonts w:ascii="Courier New" w:hAnsi="Courier New" w:cs="Courier New"/>
        </w:rPr>
        <w:t xml:space="preserve">            │                       │пожарных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│Приложение 1,   │                       │      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hyperlink w:anchor="Par340" w:tooltip="Ссылка на текущий документ" w:history="1">
        <w:r>
          <w:rPr>
            <w:rFonts w:ascii="Courier New" w:hAnsi="Courier New" w:cs="Courier New"/>
            <w:color w:val="0000FF"/>
          </w:rPr>
          <w:t>п. 3</w:t>
        </w:r>
      </w:hyperlink>
      <w:r>
        <w:rPr>
          <w:rFonts w:ascii="Courier New" w:hAnsi="Courier New" w:cs="Courier New"/>
        </w:rPr>
        <w:t xml:space="preserve">            │                       │      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├───┼────────────────┼───────────────────────┼────────────────┼───────────┤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│Статья 4.       │</w:t>
      </w:r>
      <w:hyperlink r:id="rId30" w:tooltip="&quot;ГОСТ Р 53780-2010 (EH 81-1:1998, EH 81-2:1998). Национальный стандарт Российской Федерации. Лифты. Общие требования безопасности к устройству и установке&quot; (утв. Приказом Ростехрегулирования от 31.03.2010 N 41-ст){КонсультантПлюс}" w:history="1">
        <w:r>
          <w:rPr>
            <w:rFonts w:ascii="Courier New" w:hAnsi="Courier New" w:cs="Courier New"/>
            <w:color w:val="0000FF"/>
          </w:rPr>
          <w:t>ГОСТ Р 53780-2010</w:t>
        </w:r>
      </w:hyperlink>
      <w:r>
        <w:rPr>
          <w:rFonts w:ascii="Courier New" w:hAnsi="Courier New" w:cs="Courier New"/>
        </w:rPr>
        <w:t xml:space="preserve">      │Лифты. Общие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│Требования к    │(ЕН81-1:1998;          │требования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│безопасности,   │ЕН81-2:1998)           │безопасности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hyperlink w:anchor="Par131" w:tooltip="Ссылка на текущий документ" w:history="1">
        <w:r>
          <w:rPr>
            <w:rFonts w:ascii="Courier New" w:hAnsi="Courier New" w:cs="Courier New"/>
            <w:color w:val="0000FF"/>
          </w:rPr>
          <w:t>п. 1</w:t>
        </w:r>
      </w:hyperlink>
      <w:r>
        <w:rPr>
          <w:rFonts w:ascii="Courier New" w:hAnsi="Courier New" w:cs="Courier New"/>
        </w:rPr>
        <w:t xml:space="preserve">            │п. 5.5.3.21            │к устройству и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│Приложение 1,   │                       │установке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hyperlink w:anchor="Par348" w:tooltip="Ссылка на текущий документ" w:history="1">
        <w:r>
          <w:rPr>
            <w:rFonts w:ascii="Courier New" w:hAnsi="Courier New" w:cs="Courier New"/>
            <w:color w:val="0000FF"/>
          </w:rPr>
          <w:t>п. 4</w:t>
        </w:r>
      </w:hyperlink>
      <w:r>
        <w:rPr>
          <w:rFonts w:ascii="Courier New" w:hAnsi="Courier New" w:cs="Courier New"/>
        </w:rPr>
        <w:t xml:space="preserve">            │                       │      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├───┼────────────────┼───────────────────────┼────────────────┼───────────┤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│Статья 4.       │</w:t>
      </w:r>
      <w:hyperlink r:id="rId31" w:tooltip="Ссылка на КонсультантПлюс" w:history="1">
        <w:r>
          <w:rPr>
            <w:rFonts w:ascii="Courier New" w:hAnsi="Courier New" w:cs="Courier New"/>
            <w:color w:val="0000FF"/>
          </w:rPr>
          <w:t>ГОСТ Р 52624-2006</w:t>
        </w:r>
      </w:hyperlink>
      <w:r>
        <w:rPr>
          <w:rFonts w:ascii="Courier New" w:hAnsi="Courier New" w:cs="Courier New"/>
        </w:rPr>
        <w:t xml:space="preserve">      │Лифты 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│Требования к    │(ЕН81-71:2005)         │пассажирские.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│безопасности,   │стандарт в целом       │Требования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hyperlink w:anchor="Par131" w:tooltip="Ссылка на текущий документ" w:history="1">
        <w:r>
          <w:rPr>
            <w:rFonts w:ascii="Courier New" w:hAnsi="Courier New" w:cs="Courier New"/>
            <w:color w:val="0000FF"/>
          </w:rPr>
          <w:t>п. 1</w:t>
        </w:r>
      </w:hyperlink>
      <w:r>
        <w:rPr>
          <w:rFonts w:ascii="Courier New" w:hAnsi="Courier New" w:cs="Courier New"/>
        </w:rPr>
        <w:t xml:space="preserve">            │                       │вандалозащищен-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│Приложение 1,   │                       │ности 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hyperlink w:anchor="Par353" w:tooltip="Ссылка на текущий документ" w:history="1">
        <w:r>
          <w:rPr>
            <w:rFonts w:ascii="Courier New" w:hAnsi="Courier New" w:cs="Courier New"/>
            <w:color w:val="0000FF"/>
          </w:rPr>
          <w:t>п. 5</w:t>
        </w:r>
      </w:hyperlink>
      <w:r>
        <w:rPr>
          <w:rFonts w:ascii="Courier New" w:hAnsi="Courier New" w:cs="Courier New"/>
        </w:rPr>
        <w:t xml:space="preserve">            │                       │      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├───┼────────────────┼───────────────────────┼────────────────┼───────────┤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│Статья 6.       │</w:t>
      </w:r>
      <w:hyperlink r:id="rId32" w:tooltip="Ссылка на КонсультантПлюс" w:history="1">
        <w:r>
          <w:rPr>
            <w:rFonts w:ascii="Courier New" w:hAnsi="Courier New" w:cs="Courier New"/>
            <w:color w:val="0000FF"/>
          </w:rPr>
          <w:t>ГОСТ Р 53387-2009</w:t>
        </w:r>
      </w:hyperlink>
      <w:r>
        <w:rPr>
          <w:rFonts w:ascii="Courier New" w:hAnsi="Courier New" w:cs="Courier New"/>
        </w:rPr>
        <w:t xml:space="preserve">      │Лифты,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│Подтверждение   │(ИСО/ТК 14798:2006)    │эскалаторы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│соответствия    │стандарт в целом       │пассажирские,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│лифта,          │                       │конвейеры.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│устройств       │                       │Методология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│безопасности    │                       │анализа и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│лифта, </w:t>
      </w:r>
      <w:hyperlink w:anchor="Par157" w:tooltip="Ссылка на текущий документ" w:history="1">
        <w:r>
          <w:rPr>
            <w:rFonts w:ascii="Courier New" w:hAnsi="Courier New" w:cs="Courier New"/>
            <w:color w:val="0000FF"/>
          </w:rPr>
          <w:t>п. 2</w:t>
        </w:r>
      </w:hyperlink>
      <w:r>
        <w:rPr>
          <w:rFonts w:ascii="Courier New" w:hAnsi="Courier New" w:cs="Courier New"/>
        </w:rPr>
        <w:t xml:space="preserve">, </w:t>
      </w:r>
      <w:hyperlink w:anchor="Par244" w:tooltip="Ссылка на текущий документ" w:history="1">
        <w:r>
          <w:rPr>
            <w:rFonts w:ascii="Courier New" w:hAnsi="Courier New" w:cs="Courier New"/>
            <w:color w:val="0000FF"/>
          </w:rPr>
          <w:t>5</w:t>
        </w:r>
      </w:hyperlink>
      <w:r>
        <w:rPr>
          <w:rFonts w:ascii="Courier New" w:hAnsi="Courier New" w:cs="Courier New"/>
        </w:rPr>
        <w:t>) │                       │снижения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│риска           │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└───┴────────────────┴───────────────────────┴────────────────┴───────────┘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jc w:val="right"/>
        <w:outlineLvl w:val="0"/>
      </w:pPr>
      <w:bookmarkStart w:id="43" w:name="Par544"/>
      <w:bookmarkEnd w:id="43"/>
      <w:r>
        <w:t>Утвержден</w:t>
      </w:r>
    </w:p>
    <w:p w:rsidR="007152D7" w:rsidRDefault="007152D7">
      <w:pPr>
        <w:pStyle w:val="ConsPlusNormal"/>
        <w:jc w:val="right"/>
      </w:pPr>
      <w:r>
        <w:t>Решением Комиссии Таможенного союза</w:t>
      </w:r>
    </w:p>
    <w:p w:rsidR="007152D7" w:rsidRDefault="007152D7">
      <w:pPr>
        <w:pStyle w:val="ConsPlusNormal"/>
        <w:jc w:val="right"/>
      </w:pPr>
      <w:r>
        <w:t>от 18 октября 2011 г. N 824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jc w:val="center"/>
        <w:rPr>
          <w:b/>
          <w:bCs/>
        </w:rPr>
      </w:pPr>
      <w:bookmarkStart w:id="44" w:name="Par548"/>
      <w:bookmarkEnd w:id="44"/>
      <w:r>
        <w:rPr>
          <w:b/>
          <w:bCs/>
        </w:rPr>
        <w:t>ПЕРЕЧЕНЬ</w:t>
      </w: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СТАНДАРТОВ, СОДЕРЖАЩИХ ПРАВИЛА И МЕТОДЫ ИССЛЕДОВАНИЙ</w:t>
      </w: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(ИСПЫТАНИЙ) И ИЗМЕРЕНИЙ, В ТОМ ЧИСЛЕ ПРАВИЛА ОТБОРА</w:t>
      </w: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ОБРАЗЦОВ, НЕОБХОДИМЫЕ ДЛЯ ПРИМЕНЕНИЯ И ИСПОЛНЕНИЯ</w:t>
      </w: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ТРЕБОВАНИЙ ТЕХНИЧЕСКОГО РЕГЛАМЕНТА ТАМОЖЕННОГО</w:t>
      </w: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СОЮЗА "БЕЗОПАСНОСТЬ ЛИФТОВ"</w:t>
      </w:r>
    </w:p>
    <w:p w:rsidR="007152D7" w:rsidRDefault="007152D7">
      <w:pPr>
        <w:pStyle w:val="ConsPlusNormal"/>
        <w:jc w:val="center"/>
        <w:rPr>
          <w:b/>
          <w:bCs/>
        </w:rPr>
      </w:pPr>
      <w:r>
        <w:rPr>
          <w:b/>
          <w:bCs/>
        </w:rPr>
        <w:t>(ТР ТС 011/2011)</w:t>
      </w:r>
    </w:p>
    <w:p w:rsidR="007152D7" w:rsidRDefault="007152D7">
      <w:pPr>
        <w:pStyle w:val="ConsPlusNormal"/>
        <w:jc w:val="center"/>
      </w:pPr>
    </w:p>
    <w:p w:rsidR="007152D7" w:rsidRDefault="007152D7">
      <w:pPr>
        <w:pStyle w:val="ConsPlusNormal"/>
        <w:jc w:val="center"/>
      </w:pPr>
      <w:r>
        <w:t xml:space="preserve">(в ред. </w:t>
      </w:r>
      <w:hyperlink r:id="rId33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7152D7" w:rsidRDefault="007152D7">
      <w:pPr>
        <w:pStyle w:val="ConsPlusNormal"/>
        <w:jc w:val="center"/>
      </w:pPr>
      <w:r>
        <w:t>от 23.08.2012 N 140)</w:t>
      </w:r>
    </w:p>
    <w:p w:rsidR="007152D7" w:rsidRDefault="007152D7">
      <w:pPr>
        <w:pStyle w:val="ConsPlusNormal"/>
        <w:jc w:val="center"/>
      </w:pP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┌───┬────────────────┬───────────────────────┬────────────────┬────────────────┐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 Элементы    │Обозначение стандарта. │  Наименование  │   Примечание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технического  │Информация об изменении│   стандарта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регламента   │                       │            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Таможенного   │                       │            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союза      │                       │            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├───┼────────────────┼───────────────────────┼────────────────┼────────────────┤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2        │           3           │       4        │        5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├───┼────────────────┼───────────────────────┼────────────────┼────────────────┤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│Статья 6.       │</w:t>
      </w:r>
      <w:hyperlink r:id="rId34" w:tooltip="Ссылка на КонсультантПлюс" w:history="1">
        <w:r>
          <w:rPr>
            <w:rFonts w:ascii="Courier New" w:hAnsi="Courier New" w:cs="Courier New"/>
            <w:color w:val="0000FF"/>
          </w:rPr>
          <w:t>ГОСТ Р 53781-2010</w:t>
        </w:r>
      </w:hyperlink>
      <w:r>
        <w:rPr>
          <w:rFonts w:ascii="Courier New" w:hAnsi="Courier New" w:cs="Courier New"/>
        </w:rPr>
        <w:t xml:space="preserve">      │Лифты. Правила  │Сертификация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│Подтверждение   │стандарт в целом       │и методы        │перед выпуском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│соответствия    │                       │исследований    │в обращение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│лифта,          │                       │(испытаний) и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│устройств       │                       │измерений при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│безопасности    │                       │сертификации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│лифта </w:t>
      </w:r>
      <w:hyperlink w:anchor="Par156" w:tooltip="Ссылка на текущий документ" w:history="1">
        <w:r>
          <w:rPr>
            <w:rFonts w:ascii="Courier New" w:hAnsi="Courier New" w:cs="Courier New"/>
            <w:color w:val="0000FF"/>
          </w:rPr>
          <w:t>п. п. 1</w:t>
        </w:r>
      </w:hyperlink>
      <w:r>
        <w:rPr>
          <w:rFonts w:ascii="Courier New" w:hAnsi="Courier New" w:cs="Courier New"/>
        </w:rPr>
        <w:t>,  │                       │лифтов. Правила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hyperlink w:anchor="Par157" w:tooltip="Ссылка на текущий документ" w:history="1">
        <w:r>
          <w:rPr>
            <w:rFonts w:ascii="Courier New" w:hAnsi="Courier New" w:cs="Courier New"/>
            <w:color w:val="0000FF"/>
          </w:rPr>
          <w:t>2</w:t>
        </w:r>
      </w:hyperlink>
      <w:r>
        <w:rPr>
          <w:rFonts w:ascii="Courier New" w:hAnsi="Courier New" w:cs="Courier New"/>
        </w:rPr>
        <w:t xml:space="preserve">               │                       │отбора образцов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├───┼────────────────┼───────────────────────┼────────────────┼────────────────┤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│Статья 6.       │</w:t>
      </w:r>
      <w:hyperlink r:id="rId35" w:tooltip="Ссылка на КонсультантПлюс" w:history="1">
        <w:r>
          <w:rPr>
            <w:rFonts w:ascii="Courier New" w:hAnsi="Courier New" w:cs="Courier New"/>
            <w:color w:val="0000FF"/>
          </w:rPr>
          <w:t>ГОСТ Р 53782-2010</w:t>
        </w:r>
      </w:hyperlink>
      <w:r>
        <w:rPr>
          <w:rFonts w:ascii="Courier New" w:hAnsi="Courier New" w:cs="Courier New"/>
        </w:rPr>
        <w:t xml:space="preserve">      │Лифты. Правила  │Декларирование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│Подтверждение   │стандарт в целом       │и методы оценки │соответствия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│соответствия    │                       │соответствия    │смонтированного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│лифта,          │                       │лифтов при      │на объекте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│устройств       │                       │вводе в         │лифта перед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│безопасности    │                       │эксплуатацию    │вводом в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│лифта </w:t>
      </w:r>
      <w:hyperlink w:anchor="Par225" w:tooltip="Ссылка на текущий документ" w:history="1">
        <w:r>
          <w:rPr>
            <w:rFonts w:ascii="Courier New" w:hAnsi="Courier New" w:cs="Courier New"/>
            <w:color w:val="0000FF"/>
          </w:rPr>
          <w:t>п. 3</w:t>
        </w:r>
      </w:hyperlink>
      <w:r>
        <w:rPr>
          <w:rFonts w:ascii="Courier New" w:hAnsi="Courier New" w:cs="Courier New"/>
        </w:rPr>
        <w:t xml:space="preserve">      │                       │                │эксплуатацию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├───┼────────────────┼───────────────────────┼────────────────┼────────────────┤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│Статья 6.       │</w:t>
      </w:r>
      <w:hyperlink r:id="rId36" w:tooltip="Ссылка на КонсультантПлюс" w:history="1">
        <w:r>
          <w:rPr>
            <w:rFonts w:ascii="Courier New" w:hAnsi="Courier New" w:cs="Courier New"/>
            <w:color w:val="0000FF"/>
          </w:rPr>
          <w:t>ГОСТ Р 53783-2010</w:t>
        </w:r>
      </w:hyperlink>
      <w:r>
        <w:rPr>
          <w:rFonts w:ascii="Courier New" w:hAnsi="Courier New" w:cs="Courier New"/>
        </w:rPr>
        <w:t xml:space="preserve">      │Лифты. Правила и│Оценка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│Подтверждение   │стандарт в целом       │методы оценки   │соответствия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│соответствия    │                       │соответствия    │лифтов в период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│лифта,          │                       │лифтов в период │эксплуатации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│устройств       │                       │эксплуатации    │и после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│безопасности    │                       │                │отработки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│лифта           │СТБ EN 81-58-2009      │Требования      │назначенного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hyperlink w:anchor="Par242" w:tooltip="Ссылка на текущий документ" w:history="1">
        <w:r>
          <w:rPr>
            <w:rFonts w:ascii="Courier New" w:hAnsi="Courier New" w:cs="Courier New"/>
            <w:color w:val="0000FF"/>
          </w:rPr>
          <w:t>п. п. 4</w:t>
        </w:r>
      </w:hyperlink>
      <w:r>
        <w:rPr>
          <w:rFonts w:ascii="Courier New" w:hAnsi="Courier New" w:cs="Courier New"/>
        </w:rPr>
        <w:t xml:space="preserve">, </w:t>
      </w:r>
      <w:hyperlink w:anchor="Par244" w:tooltip="Ссылка на текущий документ" w:history="1">
        <w:r>
          <w:rPr>
            <w:rFonts w:ascii="Courier New" w:hAnsi="Courier New" w:cs="Courier New"/>
            <w:color w:val="0000FF"/>
          </w:rPr>
          <w:t>5</w:t>
        </w:r>
      </w:hyperlink>
      <w:r>
        <w:rPr>
          <w:rFonts w:ascii="Courier New" w:hAnsi="Courier New" w:cs="Courier New"/>
        </w:rPr>
        <w:t xml:space="preserve">      │                       │безопасности к  │срока службы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│конструкции и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│установке   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│лифтов. Осмотр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│                │                       │и испытания.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│Часть 58.   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│Испытание на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│огнестойкость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│дверей лифта,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│выходящих на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│этажную     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│площадку    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            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│СТБ ЕН 12016-2004      │Совместимость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│технических 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│средств     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│электромагнит-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│ная.        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│Помехоустойчи-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│вость лифтов,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│эскалаторов и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│пассажирских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│конвейеров. 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│Требования и    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│                       │методы испытаний│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│(п. 3  в  ред.  </w:t>
      </w:r>
      <w:hyperlink r:id="rId37" w:tooltip="Решение Коллегии Евразийской экономической комиссии от 23.08.2012 N 140 &quot;О внесении изменений в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&quot;Безопасность лифтов&quot; (ТР ТС 011/2011), и в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{КонсультантПлюс}" w:history="1">
        <w:r>
          <w:rPr>
            <w:rFonts w:ascii="Courier New" w:hAnsi="Courier New" w:cs="Courier New"/>
            <w:color w:val="0000FF"/>
          </w:rPr>
          <w:t>решения</w:t>
        </w:r>
      </w:hyperlink>
      <w:r>
        <w:rPr>
          <w:rFonts w:ascii="Courier New" w:hAnsi="Courier New" w:cs="Courier New"/>
        </w:rPr>
        <w:t xml:space="preserve">  Коллегии    Евразийской     экономической    комиссии│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│от 23.08.2012 N 140)                                                          │</w:t>
      </w:r>
    </w:p>
    <w:p w:rsidR="007152D7" w:rsidRDefault="007152D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└───┴────────────────┴───────────────────────┴────────────────┴────────────────┘</w:t>
      </w: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ind w:firstLine="540"/>
        <w:jc w:val="both"/>
      </w:pPr>
    </w:p>
    <w:p w:rsidR="007152D7" w:rsidRDefault="007152D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7152D7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02" w:rsidRDefault="00F34802">
      <w:pPr>
        <w:spacing w:after="0" w:line="240" w:lineRule="auto"/>
      </w:pPr>
      <w:r>
        <w:separator/>
      </w:r>
    </w:p>
  </w:endnote>
  <w:endnote w:type="continuationSeparator" w:id="0">
    <w:p w:rsidR="00F34802" w:rsidRDefault="00F3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D7" w:rsidRDefault="007152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152D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52D7" w:rsidRDefault="007152D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52D7" w:rsidRDefault="007152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52D7" w:rsidRDefault="007152D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2477C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22477C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02" w:rsidRDefault="00F34802">
      <w:pPr>
        <w:spacing w:after="0" w:line="240" w:lineRule="auto"/>
      </w:pPr>
      <w:r>
        <w:separator/>
      </w:r>
    </w:p>
  </w:footnote>
  <w:footnote w:type="continuationSeparator" w:id="0">
    <w:p w:rsidR="00F34802" w:rsidRDefault="00F34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152D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52D7" w:rsidRDefault="007152D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Комиссии Таможенного союза от 18.10.2011 N 824</w:t>
          </w:r>
          <w:r>
            <w:rPr>
              <w:rFonts w:ascii="Tahoma" w:hAnsi="Tahoma" w:cs="Tahoma"/>
              <w:sz w:val="16"/>
              <w:szCs w:val="16"/>
            </w:rPr>
            <w:br/>
            <w:t>(ред. от 04.12.2012)</w:t>
          </w:r>
          <w:r>
            <w:rPr>
              <w:rFonts w:ascii="Tahoma" w:hAnsi="Tahoma" w:cs="Tahoma"/>
              <w:sz w:val="16"/>
              <w:szCs w:val="16"/>
            </w:rPr>
            <w:br/>
            <w:t>"О принятии технического регламента Таможенного союза "Безопасность лифтов"</w:t>
          </w:r>
          <w:r>
            <w:rPr>
              <w:rFonts w:ascii="Tahoma" w:hAnsi="Tahoma" w:cs="Tahoma"/>
              <w:sz w:val="16"/>
              <w:szCs w:val="16"/>
            </w:rPr>
            <w:br/>
            <w:t>(вместе с "ТР ТС 011/2011. Технический регламент Таможенного союза. Безопасность лифтов")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52D7" w:rsidRDefault="007152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152D7" w:rsidRDefault="007152D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152D7" w:rsidRDefault="007152D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27.11.2013</w:t>
          </w:r>
        </w:p>
      </w:tc>
    </w:tr>
  </w:tbl>
  <w:p w:rsidR="007152D7" w:rsidRDefault="007152D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152D7" w:rsidRDefault="007152D7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7B"/>
    <w:rsid w:val="0022477C"/>
    <w:rsid w:val="0052027B"/>
    <w:rsid w:val="007152D7"/>
    <w:rsid w:val="00F3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F6A0DAC673108D6373A3197D3A84269F7F64274DC537E0DB0B18267C43C42BEF91DDD3467D078DF164REI" TargetMode="External"/><Relationship Id="rId18" Type="http://schemas.openxmlformats.org/officeDocument/2006/relationships/hyperlink" Target="consultantplus://offline/ref=F6A0DAC673108D6373A3197D3A84269F7F67284BCA33E0DB0B18267C43C42BEF91DDD3467D078DF664R1I" TargetMode="External"/><Relationship Id="rId26" Type="http://schemas.openxmlformats.org/officeDocument/2006/relationships/hyperlink" Target="consultantplus://offline/ref=F6A0DAC673108D6373A3197D3A84269F7F672449CF33E0DB0B18267C43C42BEF91DDD3467D078DF764RBI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A0DAC673108D6373A3197D3A84269F7F67214ACD35E0DB0B18267C43C42BEF91DDD3467D078DF464RCI" TargetMode="External"/><Relationship Id="rId34" Type="http://schemas.openxmlformats.org/officeDocument/2006/relationships/hyperlink" Target="consultantplus://offline/ref=F6A0DAC673108D6373A306683F84269F7F67254EC43ABDD103412A7E64R4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6A0DAC673108D6373A3197D3A84269F7F67284BCA33E0DB0B18267C43C42BEF91DDD3467D078DF664RCI" TargetMode="External"/><Relationship Id="rId17" Type="http://schemas.openxmlformats.org/officeDocument/2006/relationships/hyperlink" Target="consultantplus://offline/ref=F6A0DAC673108D6373A3197D3A84269F7F67284BCA33E0DB0B18267C43C42BEF91DDD3467D078DF664RFI" TargetMode="External"/><Relationship Id="rId25" Type="http://schemas.openxmlformats.org/officeDocument/2006/relationships/hyperlink" Target="consultantplus://offline/ref=F6A0DAC673108D6373A310643D84269F7A6D224CCE33E0DB0B18267C436CR4I" TargetMode="External"/><Relationship Id="rId33" Type="http://schemas.openxmlformats.org/officeDocument/2006/relationships/hyperlink" Target="consultantplus://offline/ref=F6A0DAC673108D6373A3197D3A84269F7F672449CF33E0DB0B18267C43C42BEF91DDD3467D078DF464R9I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A0DAC673108D6373A3197D3A84269F7F662348C935E0DB0B18267C43C42BEF91DDD3467D078DF764RFI" TargetMode="External"/><Relationship Id="rId20" Type="http://schemas.openxmlformats.org/officeDocument/2006/relationships/hyperlink" Target="consultantplus://offline/ref=F6A0DAC673108D6373A3197D3A84269F7F67214ACD35E0DB0B18267C43C42BEF91DDD3467D078DF464RCI" TargetMode="External"/><Relationship Id="rId29" Type="http://schemas.openxmlformats.org/officeDocument/2006/relationships/hyperlink" Target="consultantplus://offline/ref=F6A0DAC673108D6373A306683F84269F7F672245CC3ABDD103412A7E64R4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A0DAC673108D6373A3197D3A84269F7F672449CF33E0DB0B18267C43C42BEF91DDD3467D078DF664RCI" TargetMode="External"/><Relationship Id="rId24" Type="http://schemas.openxmlformats.org/officeDocument/2006/relationships/hyperlink" Target="consultantplus://offline/ref=F6A0DAC673108D6373A3197D3A84269F7F672449CF33E0DB0B18267C43C42BEF91DDD3467D078DF764R8I" TargetMode="External"/><Relationship Id="rId32" Type="http://schemas.openxmlformats.org/officeDocument/2006/relationships/hyperlink" Target="consultantplus://offline/ref=F6A0DAC673108D6373A306683F84269F7F67244ACE3ABDD103412A7E64R4I" TargetMode="External"/><Relationship Id="rId37" Type="http://schemas.openxmlformats.org/officeDocument/2006/relationships/hyperlink" Target="consultantplus://offline/ref=F6A0DAC673108D6373A3197D3A84269F7F672449CF33E0DB0B18267C43C42BEF91DDD3467D078DF464R8I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A0DAC673108D6373A3197D3A84269F7F662348C935E0DB0B18267C43C42BEF91DDD3467D078DF764RFI" TargetMode="External"/><Relationship Id="rId23" Type="http://schemas.openxmlformats.org/officeDocument/2006/relationships/hyperlink" Target="consultantplus://offline/ref=F6A0DAC673108D6373A3197D3A84269F7F67214ACD35E0DB0B18267C43C42BEF91DDD3467D078DF464RCI" TargetMode="External"/><Relationship Id="rId28" Type="http://schemas.openxmlformats.org/officeDocument/2006/relationships/hyperlink" Target="consultantplus://offline/ref=F6A0DAC673108D6373A3197D3A84269F7F672449CF33E0DB0B18267C43C42BEF91DDD3467D078DF764RFI" TargetMode="External"/><Relationship Id="rId36" Type="http://schemas.openxmlformats.org/officeDocument/2006/relationships/hyperlink" Target="consultantplus://offline/ref=F6A0DAC673108D6373A306683F84269F7F672549CC3ABDD103412A7E64R4I" TargetMode="External"/><Relationship Id="rId10" Type="http://schemas.openxmlformats.org/officeDocument/2006/relationships/hyperlink" Target="consultantplus://offline/ref=F6A0DAC673108D6373A3197D3A84269F7F662348C935E0DB0B18267C43C42BEF91DDD3467D078DF764RDI" TargetMode="External"/><Relationship Id="rId19" Type="http://schemas.openxmlformats.org/officeDocument/2006/relationships/hyperlink" Target="consultantplus://offline/ref=F6A0DAC673108D6373A3197D3A84269F7F64274DC537E0DB0B18267C436CR4I" TargetMode="External"/><Relationship Id="rId31" Type="http://schemas.openxmlformats.org/officeDocument/2006/relationships/hyperlink" Target="consultantplus://offline/ref=F6A0DAC673108D6373A306683F84269F7F67244AC93ABDD103412A7E64R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F6A0DAC673108D6373A3197D3A84269F7F662348C935E0DB0B18267C43C42BEF91DDD3467D078DF764RCI" TargetMode="External"/><Relationship Id="rId22" Type="http://schemas.openxmlformats.org/officeDocument/2006/relationships/hyperlink" Target="consultantplus://offline/ref=F6A0DAC673108D6373A3197D3A84269F7F67214ACD35E0DB0B18267C43C42BEF91DDD3467D078DF464RCI" TargetMode="External"/><Relationship Id="rId27" Type="http://schemas.openxmlformats.org/officeDocument/2006/relationships/hyperlink" Target="consultantplus://offline/ref=F6A0DAC673108D6373A310643D84269F7A67294DCA33E0DB0B18267C436CR4I" TargetMode="External"/><Relationship Id="rId30" Type="http://schemas.openxmlformats.org/officeDocument/2006/relationships/hyperlink" Target="consultantplus://offline/ref=F6A0DAC673108D6373A310643D84269F7A6D224CCE33E0DB0B18267C436CR4I" TargetMode="External"/><Relationship Id="rId35" Type="http://schemas.openxmlformats.org/officeDocument/2006/relationships/hyperlink" Target="consultantplus://offline/ref=F6A0DAC673108D6373A306683F84269F7F672549CD3ABDD103412A7E64R4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11629</Words>
  <Characters>66291</Characters>
  <Application>Microsoft Office Word</Application>
  <DocSecurity>2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Комиссии Таможенного союза от 18.10.2011 N 824(ред. от 04.12.2012)"О принятии технического регламента Таможенного союза "Безопасность лифтов"(вместе с "ТР ТС 011/2011. Технический регламент Таможенного союза. Безопасность лифтов")</vt:lpstr>
    </vt:vector>
  </TitlesOfParts>
  <Company>SPecialiST RePack</Company>
  <LinksUpToDate>false</LinksUpToDate>
  <CharactersWithSpaces>77765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Комиссии Таможенного союза от 18.10.2011 N 824(ред. от 04.12.2012)"О принятии технического регламента Таможенного союза "Безопасность лифтов"(вместе с "ТР ТС 011/2011. Технический регламент Таможенного союза. Безопасность лифтов")</dc:title>
  <dc:creator>ConsultantPlus</dc:creator>
  <cp:lastModifiedBy>User</cp:lastModifiedBy>
  <cp:revision>2</cp:revision>
  <dcterms:created xsi:type="dcterms:W3CDTF">2016-10-07T02:49:00Z</dcterms:created>
  <dcterms:modified xsi:type="dcterms:W3CDTF">2016-10-07T02:49:00Z</dcterms:modified>
</cp:coreProperties>
</file>